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87" w:rsidRDefault="001B6087" w:rsidP="001B6087">
      <w:pPr>
        <w:pStyle w:val="WW-Tekstpodstawowy2"/>
        <w:widowControl w:val="0"/>
        <w:tabs>
          <w:tab w:val="left" w:pos="4140"/>
        </w:tabs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bCs/>
          <w:szCs w:val="28"/>
        </w:rPr>
      </w:pPr>
      <w:bookmarkStart w:id="0" w:name="_Toc221269761"/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Cs w:val="28"/>
        </w:rPr>
        <w:t xml:space="preserve">Załącznik do uchwały nr 15/2012 </w:t>
      </w:r>
      <w:r>
        <w:rPr>
          <w:rFonts w:ascii="Arial" w:hAnsi="Arial" w:cs="Arial"/>
          <w:bCs/>
          <w:szCs w:val="28"/>
        </w:rPr>
        <w:br/>
        <w:t xml:space="preserve">zarządu LGD Kraina Trzech Rzek </w:t>
      </w:r>
      <w:r>
        <w:rPr>
          <w:rFonts w:ascii="Arial" w:hAnsi="Arial" w:cs="Arial"/>
          <w:bCs/>
          <w:szCs w:val="28"/>
        </w:rPr>
        <w:br/>
        <w:t>z dnia 30 lipca 2012 roku</w:t>
      </w:r>
    </w:p>
    <w:p w:rsidR="001B6087" w:rsidRDefault="001B6087" w:rsidP="001B6087">
      <w:pPr>
        <w:pStyle w:val="WW-Tekstpodstawowy2"/>
        <w:widowControl w:val="0"/>
        <w:tabs>
          <w:tab w:val="left" w:pos="4140"/>
        </w:tabs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bCs/>
          <w:szCs w:val="28"/>
        </w:rPr>
      </w:pPr>
    </w:p>
    <w:p w:rsidR="001B6087" w:rsidRDefault="001B6087" w:rsidP="001B6087">
      <w:pPr>
        <w:pStyle w:val="WW-Tekstpodstawowy2"/>
        <w:widowControl w:val="0"/>
        <w:tabs>
          <w:tab w:val="left" w:pos="4140"/>
        </w:tabs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bCs/>
          <w:szCs w:val="28"/>
        </w:rPr>
      </w:pPr>
    </w:p>
    <w:p w:rsidR="001B6087" w:rsidRDefault="001B6087" w:rsidP="001B6087">
      <w:pPr>
        <w:pStyle w:val="WW-Tekstpodstawowy2"/>
        <w:widowControl w:val="0"/>
        <w:tabs>
          <w:tab w:val="left" w:pos="4140"/>
        </w:tabs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bCs/>
          <w:szCs w:val="28"/>
        </w:rPr>
      </w:pPr>
    </w:p>
    <w:p w:rsidR="001B6087" w:rsidRDefault="001B6087" w:rsidP="001B6087">
      <w:pPr>
        <w:pStyle w:val="WW-Tekstpodstawowy2"/>
        <w:widowControl w:val="0"/>
        <w:tabs>
          <w:tab w:val="left" w:pos="4140"/>
        </w:tabs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szCs w:val="28"/>
        </w:rPr>
      </w:pPr>
      <w:r w:rsidRPr="001B6087">
        <w:rPr>
          <w:rFonts w:ascii="Arial" w:hAnsi="Arial" w:cs="Arial"/>
          <w:b/>
          <w:bCs/>
          <w:szCs w:val="28"/>
        </w:rPr>
        <w:t>Projekt zmiany Lokalnej Strategii Rozwoju</w:t>
      </w:r>
    </w:p>
    <w:p w:rsidR="001B6087" w:rsidRDefault="001B6087" w:rsidP="001B6087">
      <w:pPr>
        <w:pStyle w:val="WW-Tekstpodstawowy2"/>
        <w:widowControl w:val="0"/>
        <w:tabs>
          <w:tab w:val="left" w:pos="4140"/>
        </w:tabs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szCs w:val="28"/>
        </w:rPr>
      </w:pPr>
    </w:p>
    <w:p w:rsidR="001B6087" w:rsidRPr="001B6087" w:rsidRDefault="001B6087" w:rsidP="001B6087">
      <w:pPr>
        <w:pStyle w:val="WW-Tekstpodstawowy2"/>
        <w:widowControl w:val="0"/>
        <w:tabs>
          <w:tab w:val="left" w:pos="4140"/>
        </w:tabs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szCs w:val="28"/>
        </w:rPr>
      </w:pPr>
    </w:p>
    <w:p w:rsidR="001B6087" w:rsidRDefault="001B6087" w:rsidP="001B6087">
      <w:pPr>
        <w:pStyle w:val="WW-Tekstpodstawowy2"/>
        <w:widowControl w:val="0"/>
        <w:tabs>
          <w:tab w:val="left" w:pos="4140"/>
        </w:tabs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bCs/>
          <w:szCs w:val="28"/>
        </w:rPr>
      </w:pPr>
    </w:p>
    <w:p w:rsidR="001B6087" w:rsidRPr="001B6087" w:rsidRDefault="001B6087" w:rsidP="001B6087">
      <w:pPr>
        <w:pStyle w:val="WW-Tekstpodstawowy2"/>
        <w:widowControl w:val="0"/>
        <w:tabs>
          <w:tab w:val="left" w:pos="4140"/>
        </w:tabs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bCs/>
          <w:szCs w:val="28"/>
        </w:rPr>
      </w:pPr>
    </w:p>
    <w:p w:rsidR="001241B5" w:rsidRPr="00B822E4" w:rsidRDefault="001241B5" w:rsidP="001241B5">
      <w:pPr>
        <w:pStyle w:val="WW-Tekstpodstawowy2"/>
        <w:widowControl w:val="0"/>
        <w:tabs>
          <w:tab w:val="left" w:pos="4140"/>
        </w:tabs>
        <w:autoSpaceDN w:val="0"/>
        <w:adjustRightInd w:val="0"/>
        <w:spacing w:line="240" w:lineRule="auto"/>
        <w:outlineLvl w:val="0"/>
        <w:rPr>
          <w:rFonts w:ascii="Arial" w:hAnsi="Arial" w:cs="Arial"/>
          <w:bCs/>
          <w:sz w:val="28"/>
          <w:szCs w:val="28"/>
        </w:rPr>
      </w:pPr>
      <w:r w:rsidRPr="00B822E4">
        <w:rPr>
          <w:rFonts w:ascii="Arial" w:hAnsi="Arial" w:cs="Arial"/>
          <w:bCs/>
          <w:sz w:val="28"/>
          <w:szCs w:val="28"/>
        </w:rPr>
        <w:t>Rozdział IV. Cele ogólne i szczegółowe Lokalnej Strategii Rozwoju oraz wskazanie planowanych przedsięwzięć służących osiągnięciu poszczególnych celów szczegółowych</w:t>
      </w:r>
      <w:bookmarkEnd w:id="0"/>
    </w:p>
    <w:p w:rsidR="001241B5" w:rsidRPr="00B822E4" w:rsidRDefault="001241B5" w:rsidP="001241B5">
      <w:pPr>
        <w:rPr>
          <w:rFonts w:ascii="Arial" w:hAnsi="Arial" w:cs="Arial"/>
          <w:bCs/>
        </w:rPr>
      </w:pPr>
    </w:p>
    <w:p w:rsidR="001241B5" w:rsidRPr="00B822E4" w:rsidRDefault="001241B5" w:rsidP="001241B5">
      <w:pPr>
        <w:outlineLvl w:val="1"/>
        <w:rPr>
          <w:rFonts w:ascii="Arial" w:hAnsi="Arial" w:cs="Arial"/>
          <w:b/>
          <w:bCs/>
        </w:rPr>
      </w:pPr>
      <w:bookmarkStart w:id="1" w:name="_Toc221269762"/>
      <w:r w:rsidRPr="00B822E4">
        <w:rPr>
          <w:rFonts w:ascii="Arial" w:hAnsi="Arial" w:cs="Arial"/>
          <w:b/>
          <w:bCs/>
        </w:rPr>
        <w:t>IV.1. Cele ogólne i szczegółowe</w:t>
      </w:r>
      <w:bookmarkEnd w:id="1"/>
    </w:p>
    <w:p w:rsidR="006B230A" w:rsidRPr="00B822E4" w:rsidRDefault="006B230A"/>
    <w:p w:rsidR="001241B5" w:rsidRPr="00B822E4" w:rsidRDefault="001241B5"/>
    <w:p w:rsidR="001241B5" w:rsidRPr="00B822E4" w:rsidRDefault="001241B5" w:rsidP="001241B5">
      <w:pPr>
        <w:widowControl w:val="0"/>
        <w:autoSpaceDN w:val="0"/>
        <w:adjustRightInd w:val="0"/>
        <w:jc w:val="both"/>
        <w:rPr>
          <w:rFonts w:ascii="Arial" w:hAnsi="Arial" w:cs="Arial"/>
          <w:b/>
          <w:sz w:val="28"/>
        </w:rPr>
      </w:pPr>
      <w:r w:rsidRPr="00B822E4">
        <w:rPr>
          <w:rFonts w:ascii="Arial" w:hAnsi="Arial" w:cs="Arial"/>
          <w:b/>
          <w:sz w:val="28"/>
        </w:rPr>
        <w:t xml:space="preserve">Cel ogólny 4: </w:t>
      </w:r>
      <w:r w:rsidRPr="00B822E4">
        <w:rPr>
          <w:rFonts w:ascii="Arial" w:hAnsi="Arial" w:cs="Arial"/>
          <w:sz w:val="28"/>
        </w:rPr>
        <w:t>Ochrona środowiska naturalnego</w:t>
      </w:r>
      <w:r w:rsidRPr="00B822E4">
        <w:rPr>
          <w:rFonts w:ascii="Arial" w:hAnsi="Arial" w:cs="Arial"/>
          <w:b/>
          <w:sz w:val="28"/>
        </w:rPr>
        <w:t xml:space="preserve"> </w:t>
      </w:r>
    </w:p>
    <w:p w:rsidR="001241B5" w:rsidRPr="00B822E4" w:rsidRDefault="001241B5" w:rsidP="001241B5">
      <w:pPr>
        <w:widowControl w:val="0"/>
        <w:autoSpaceDN w:val="0"/>
        <w:adjustRightInd w:val="0"/>
        <w:jc w:val="both"/>
        <w:rPr>
          <w:rFonts w:ascii="Arial" w:hAnsi="Arial" w:cs="Arial"/>
          <w:b/>
          <w:sz w:val="28"/>
        </w:rPr>
      </w:pPr>
    </w:p>
    <w:p w:rsidR="001241B5" w:rsidRPr="00B822E4" w:rsidRDefault="001241B5" w:rsidP="001241B5">
      <w:pPr>
        <w:widowControl w:val="0"/>
        <w:autoSpaceDN w:val="0"/>
        <w:adjustRightInd w:val="0"/>
        <w:jc w:val="both"/>
        <w:rPr>
          <w:rFonts w:ascii="Arial" w:hAnsi="Arial" w:cs="Arial"/>
          <w:b/>
        </w:rPr>
      </w:pPr>
      <w:r w:rsidRPr="00B822E4">
        <w:rPr>
          <w:rFonts w:ascii="Arial" w:hAnsi="Arial" w:cs="Arial"/>
          <w:b/>
        </w:rPr>
        <w:t>Cele szczegółowe:</w:t>
      </w:r>
    </w:p>
    <w:p w:rsidR="001241B5" w:rsidRPr="00B822E4" w:rsidRDefault="001241B5" w:rsidP="001241B5">
      <w:pPr>
        <w:widowControl w:val="0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</w:rPr>
      </w:pPr>
      <w:r w:rsidRPr="00B822E4">
        <w:rPr>
          <w:rFonts w:ascii="Arial" w:hAnsi="Arial" w:cs="Arial"/>
        </w:rPr>
        <w:t>Propagowanie idei ochrony środowiska i ekologicznego sposobu życia wśród młodzieży.</w:t>
      </w:r>
    </w:p>
    <w:p w:rsidR="001241B5" w:rsidRPr="00B822E4" w:rsidRDefault="001241B5" w:rsidP="001241B5">
      <w:pPr>
        <w:widowControl w:val="0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</w:rPr>
      </w:pPr>
      <w:r w:rsidRPr="00B822E4">
        <w:rPr>
          <w:rFonts w:ascii="Arial" w:hAnsi="Arial" w:cs="Arial"/>
        </w:rPr>
        <w:t>Wykorzystanie energii z odnawialnych źródeł do poprawy warunków prowadzonej działalności gospodarczej.</w:t>
      </w:r>
    </w:p>
    <w:p w:rsidR="001241B5" w:rsidRPr="00B822E4" w:rsidRDefault="001241B5" w:rsidP="001241B5">
      <w:pPr>
        <w:widowControl w:val="0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</w:rPr>
      </w:pPr>
      <w:r w:rsidRPr="00B822E4">
        <w:rPr>
          <w:rFonts w:ascii="Arial" w:hAnsi="Arial" w:cs="Arial"/>
        </w:rPr>
        <w:t xml:space="preserve">Tworzenie innowacyjnych w skali kraju zielonych </w:t>
      </w:r>
      <w:proofErr w:type="spellStart"/>
      <w:r w:rsidRPr="00B822E4">
        <w:rPr>
          <w:rFonts w:ascii="Arial" w:hAnsi="Arial" w:cs="Arial"/>
        </w:rPr>
        <w:t>ekostref</w:t>
      </w:r>
      <w:proofErr w:type="spellEnd"/>
      <w:r w:rsidRPr="00B822E4">
        <w:rPr>
          <w:rFonts w:ascii="Arial" w:hAnsi="Arial" w:cs="Arial"/>
        </w:rPr>
        <w:t xml:space="preserve"> rekreacji i wypoczynku</w:t>
      </w:r>
    </w:p>
    <w:p w:rsidR="001241B5" w:rsidRPr="00B822E4" w:rsidRDefault="001241B5" w:rsidP="001241B5">
      <w:pPr>
        <w:widowControl w:val="0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</w:rPr>
      </w:pPr>
      <w:r w:rsidRPr="00B822E4">
        <w:rPr>
          <w:rFonts w:ascii="Arial" w:hAnsi="Arial" w:cs="Arial"/>
        </w:rPr>
        <w:t>Budowa i wyposażenie infrastruktury społeczno – kulturalnej i sportowo rekreacyjnej z użyciem innowacyjnych w skali kraju technologii nakierowanych na ochronę środowiska</w:t>
      </w:r>
    </w:p>
    <w:p w:rsidR="001241B5" w:rsidRPr="00B822E4" w:rsidRDefault="001241B5" w:rsidP="001241B5">
      <w:pPr>
        <w:widowControl w:val="0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</w:rPr>
      </w:pPr>
      <w:r w:rsidRPr="00B822E4">
        <w:rPr>
          <w:rFonts w:ascii="Arial" w:hAnsi="Arial" w:cs="Arial"/>
        </w:rPr>
        <w:t>Rozwój gospodarki lokalnej z użyciem innowacyjnych w skali kraju technologii nakierowanych na ochronę środowiska</w:t>
      </w:r>
    </w:p>
    <w:p w:rsidR="001241B5" w:rsidRPr="00B822E4" w:rsidRDefault="001241B5" w:rsidP="001241B5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241B5" w:rsidRPr="00B822E4" w:rsidRDefault="001241B5" w:rsidP="001241B5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241B5" w:rsidRPr="00B822E4" w:rsidRDefault="001241B5" w:rsidP="001241B5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3202"/>
        <w:gridCol w:w="2977"/>
      </w:tblGrid>
      <w:tr w:rsidR="001241B5" w:rsidRPr="00B822E4" w:rsidTr="006B230A">
        <w:trPr>
          <w:trHeight w:val="427"/>
        </w:trPr>
        <w:tc>
          <w:tcPr>
            <w:tcW w:w="2520" w:type="dxa"/>
          </w:tcPr>
          <w:p w:rsidR="001241B5" w:rsidRPr="00B822E4" w:rsidRDefault="001241B5" w:rsidP="006B230A">
            <w:pPr>
              <w:jc w:val="center"/>
              <w:rPr>
                <w:rFonts w:ascii="Arial" w:hAnsi="Arial" w:cs="Arial"/>
                <w:b/>
              </w:rPr>
            </w:pPr>
            <w:r w:rsidRPr="00B822E4">
              <w:rPr>
                <w:rFonts w:ascii="Arial" w:hAnsi="Arial" w:cs="Arial"/>
                <w:b/>
              </w:rPr>
              <w:t>Cele ogólne</w:t>
            </w:r>
          </w:p>
        </w:tc>
        <w:tc>
          <w:tcPr>
            <w:tcW w:w="3202" w:type="dxa"/>
          </w:tcPr>
          <w:p w:rsidR="001241B5" w:rsidRPr="00B822E4" w:rsidRDefault="001241B5" w:rsidP="006B230A">
            <w:pPr>
              <w:jc w:val="center"/>
              <w:rPr>
                <w:rFonts w:ascii="Arial" w:hAnsi="Arial" w:cs="Arial"/>
                <w:b/>
              </w:rPr>
            </w:pPr>
            <w:r w:rsidRPr="00B822E4">
              <w:rPr>
                <w:rFonts w:ascii="Arial" w:hAnsi="Arial" w:cs="Arial"/>
                <w:b/>
              </w:rPr>
              <w:t>Cele szczegółowe</w:t>
            </w:r>
          </w:p>
        </w:tc>
        <w:tc>
          <w:tcPr>
            <w:tcW w:w="2977" w:type="dxa"/>
          </w:tcPr>
          <w:p w:rsidR="001241B5" w:rsidRPr="00B822E4" w:rsidRDefault="001241B5" w:rsidP="006B230A">
            <w:pPr>
              <w:jc w:val="center"/>
              <w:rPr>
                <w:rFonts w:ascii="Arial" w:hAnsi="Arial" w:cs="Arial"/>
                <w:b/>
              </w:rPr>
            </w:pPr>
            <w:r w:rsidRPr="00B822E4">
              <w:rPr>
                <w:rFonts w:ascii="Arial" w:hAnsi="Arial" w:cs="Arial"/>
                <w:b/>
              </w:rPr>
              <w:t>Przedsięwzięcia</w:t>
            </w:r>
          </w:p>
        </w:tc>
      </w:tr>
      <w:tr w:rsidR="001241B5" w:rsidRPr="00B822E4" w:rsidTr="006B230A">
        <w:tc>
          <w:tcPr>
            <w:tcW w:w="2520" w:type="dxa"/>
            <w:vMerge w:val="restart"/>
          </w:tcPr>
          <w:p w:rsidR="001241B5" w:rsidRPr="00B822E4" w:rsidRDefault="001241B5" w:rsidP="001241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2E4">
              <w:rPr>
                <w:rFonts w:ascii="Arial" w:hAnsi="Arial" w:cs="Arial"/>
                <w:sz w:val="20"/>
                <w:szCs w:val="20"/>
              </w:rPr>
              <w:t>Ochrona środowiska naturalnego</w:t>
            </w:r>
          </w:p>
        </w:tc>
        <w:tc>
          <w:tcPr>
            <w:tcW w:w="3202" w:type="dxa"/>
          </w:tcPr>
          <w:p w:rsidR="001241B5" w:rsidRPr="00B822E4" w:rsidRDefault="001241B5" w:rsidP="001241B5">
            <w:pPr>
              <w:widowControl w:val="0"/>
              <w:numPr>
                <w:ilvl w:val="1"/>
                <w:numId w:val="2"/>
              </w:numPr>
              <w:autoSpaceDN w:val="0"/>
              <w:adjustRightInd w:val="0"/>
              <w:ind w:left="-110" w:firstLine="0"/>
              <w:jc w:val="center"/>
              <w:rPr>
                <w:rFonts w:ascii="Arial" w:hAnsi="Arial" w:cs="Arial"/>
                <w:sz w:val="20"/>
              </w:rPr>
            </w:pPr>
            <w:r w:rsidRPr="00B822E4">
              <w:rPr>
                <w:rFonts w:ascii="Arial" w:hAnsi="Arial" w:cs="Arial"/>
                <w:sz w:val="20"/>
              </w:rPr>
              <w:t>Propagowanie wśród młodzieży idei ochrony środowiska i ekologicznego sposobu życia.</w:t>
            </w:r>
          </w:p>
          <w:p w:rsidR="001241B5" w:rsidRPr="00B822E4" w:rsidRDefault="001241B5" w:rsidP="006B230A">
            <w:pPr>
              <w:ind w:left="-11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</w:tcPr>
          <w:p w:rsidR="001241B5" w:rsidRPr="00B822E4" w:rsidRDefault="001241B5" w:rsidP="006B230A">
            <w:pPr>
              <w:jc w:val="center"/>
              <w:rPr>
                <w:rFonts w:ascii="Arial" w:hAnsi="Arial" w:cs="Arial"/>
                <w:sz w:val="20"/>
              </w:rPr>
            </w:pPr>
            <w:r w:rsidRPr="00B822E4">
              <w:rPr>
                <w:rFonts w:ascii="Arial" w:hAnsi="Arial" w:cs="Arial"/>
                <w:sz w:val="20"/>
              </w:rPr>
              <w:t>Przedsięwzięcie 4</w:t>
            </w:r>
          </w:p>
          <w:p w:rsidR="001241B5" w:rsidRPr="00B822E4" w:rsidRDefault="001241B5" w:rsidP="006B230A">
            <w:pPr>
              <w:jc w:val="center"/>
              <w:rPr>
                <w:rFonts w:ascii="Arial" w:hAnsi="Arial" w:cs="Arial"/>
                <w:sz w:val="20"/>
              </w:rPr>
            </w:pPr>
          </w:p>
          <w:p w:rsidR="001241B5" w:rsidRPr="00B822E4" w:rsidRDefault="001241B5" w:rsidP="006B230A">
            <w:pPr>
              <w:jc w:val="center"/>
              <w:rPr>
                <w:rFonts w:ascii="Arial" w:hAnsi="Arial" w:cs="Arial"/>
              </w:rPr>
            </w:pPr>
            <w:r w:rsidRPr="00B822E4">
              <w:rPr>
                <w:rFonts w:ascii="Arial" w:hAnsi="Arial" w:cs="Arial"/>
                <w:sz w:val="20"/>
              </w:rPr>
              <w:t>„Ekokraina Trzech Rzek”</w:t>
            </w:r>
          </w:p>
        </w:tc>
      </w:tr>
      <w:tr w:rsidR="001241B5" w:rsidRPr="00B822E4" w:rsidTr="006B230A">
        <w:tc>
          <w:tcPr>
            <w:tcW w:w="2520" w:type="dxa"/>
            <w:vMerge/>
          </w:tcPr>
          <w:p w:rsidR="001241B5" w:rsidRPr="00B822E4" w:rsidRDefault="001241B5" w:rsidP="006B23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1241B5" w:rsidRPr="00B822E4" w:rsidRDefault="001241B5" w:rsidP="001241B5">
            <w:pPr>
              <w:widowControl w:val="0"/>
              <w:numPr>
                <w:ilvl w:val="1"/>
                <w:numId w:val="2"/>
              </w:numPr>
              <w:autoSpaceDN w:val="0"/>
              <w:adjustRightInd w:val="0"/>
              <w:ind w:left="-110" w:firstLine="0"/>
              <w:jc w:val="center"/>
              <w:rPr>
                <w:rFonts w:ascii="Arial" w:hAnsi="Arial" w:cs="Arial"/>
                <w:sz w:val="18"/>
              </w:rPr>
            </w:pPr>
            <w:r w:rsidRPr="00B822E4">
              <w:rPr>
                <w:rFonts w:ascii="Arial" w:hAnsi="Arial" w:cs="Arial"/>
                <w:sz w:val="18"/>
              </w:rPr>
              <w:t>Wykorzystanie energii z odnawialnych źródeł do poprawy warunków prowadzonej działalności gospodarczej.</w:t>
            </w:r>
          </w:p>
          <w:p w:rsidR="001241B5" w:rsidRPr="00B822E4" w:rsidRDefault="001241B5" w:rsidP="006B230A">
            <w:pPr>
              <w:ind w:left="-11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1241B5" w:rsidRPr="00B822E4" w:rsidRDefault="001241B5" w:rsidP="006B230A">
            <w:pPr>
              <w:jc w:val="both"/>
              <w:rPr>
                <w:rFonts w:ascii="Arial" w:hAnsi="Arial" w:cs="Arial"/>
              </w:rPr>
            </w:pPr>
          </w:p>
        </w:tc>
      </w:tr>
      <w:tr w:rsidR="001241B5" w:rsidRPr="00B822E4" w:rsidTr="006B230A">
        <w:trPr>
          <w:trHeight w:val="555"/>
        </w:trPr>
        <w:tc>
          <w:tcPr>
            <w:tcW w:w="2520" w:type="dxa"/>
            <w:vMerge/>
          </w:tcPr>
          <w:p w:rsidR="001241B5" w:rsidRPr="00B822E4" w:rsidRDefault="001241B5" w:rsidP="006B23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1241B5" w:rsidRPr="00B822E4" w:rsidRDefault="001241B5" w:rsidP="001241B5">
            <w:pPr>
              <w:widowControl w:val="0"/>
              <w:numPr>
                <w:ilvl w:val="1"/>
                <w:numId w:val="2"/>
              </w:numPr>
              <w:autoSpaceDN w:val="0"/>
              <w:adjustRightInd w:val="0"/>
              <w:ind w:left="-110" w:firstLine="0"/>
              <w:jc w:val="center"/>
              <w:rPr>
                <w:rFonts w:ascii="Arial" w:hAnsi="Arial" w:cs="Arial"/>
                <w:sz w:val="20"/>
              </w:rPr>
            </w:pPr>
            <w:r w:rsidRPr="00B822E4">
              <w:rPr>
                <w:rFonts w:ascii="Arial" w:hAnsi="Arial" w:cs="Arial"/>
                <w:sz w:val="20"/>
              </w:rPr>
              <w:t xml:space="preserve">Tworzenie innowacyjnych zielonych </w:t>
            </w:r>
            <w:proofErr w:type="spellStart"/>
            <w:r w:rsidRPr="00B822E4">
              <w:rPr>
                <w:rFonts w:ascii="Arial" w:hAnsi="Arial" w:cs="Arial"/>
                <w:sz w:val="20"/>
              </w:rPr>
              <w:t>ekostref</w:t>
            </w:r>
            <w:proofErr w:type="spellEnd"/>
            <w:r w:rsidRPr="00B822E4">
              <w:rPr>
                <w:rFonts w:ascii="Arial" w:hAnsi="Arial" w:cs="Arial"/>
                <w:sz w:val="20"/>
              </w:rPr>
              <w:t xml:space="preserve"> rekreacji i wypoczynku</w:t>
            </w:r>
          </w:p>
          <w:p w:rsidR="001241B5" w:rsidRPr="00B822E4" w:rsidRDefault="001241B5" w:rsidP="006B230A">
            <w:pPr>
              <w:ind w:left="-110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1241B5" w:rsidRPr="00B822E4" w:rsidRDefault="001241B5" w:rsidP="006B230A">
            <w:pPr>
              <w:jc w:val="both"/>
              <w:rPr>
                <w:rFonts w:ascii="Arial" w:hAnsi="Arial" w:cs="Arial"/>
              </w:rPr>
            </w:pPr>
          </w:p>
        </w:tc>
      </w:tr>
      <w:tr w:rsidR="001241B5" w:rsidRPr="00B822E4" w:rsidTr="006B230A">
        <w:trPr>
          <w:trHeight w:val="1642"/>
        </w:trPr>
        <w:tc>
          <w:tcPr>
            <w:tcW w:w="2520" w:type="dxa"/>
            <w:vMerge/>
          </w:tcPr>
          <w:p w:rsidR="001241B5" w:rsidRPr="00B822E4" w:rsidRDefault="001241B5" w:rsidP="006B23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1241B5" w:rsidRPr="00B822E4" w:rsidRDefault="001241B5" w:rsidP="006B230A">
            <w:pPr>
              <w:widowControl w:val="0"/>
              <w:autoSpaceDN w:val="0"/>
              <w:adjustRightInd w:val="0"/>
              <w:ind w:left="-110"/>
              <w:jc w:val="center"/>
              <w:rPr>
                <w:rFonts w:ascii="Arial" w:hAnsi="Arial" w:cs="Arial"/>
                <w:sz w:val="20"/>
              </w:rPr>
            </w:pPr>
          </w:p>
          <w:p w:rsidR="001241B5" w:rsidRPr="00B822E4" w:rsidRDefault="001241B5" w:rsidP="001241B5">
            <w:pPr>
              <w:widowControl w:val="0"/>
              <w:numPr>
                <w:ilvl w:val="1"/>
                <w:numId w:val="2"/>
              </w:numPr>
              <w:autoSpaceDN w:val="0"/>
              <w:adjustRightInd w:val="0"/>
              <w:ind w:left="315" w:hanging="425"/>
              <w:jc w:val="center"/>
              <w:rPr>
                <w:rFonts w:ascii="Arial" w:hAnsi="Arial" w:cs="Arial"/>
                <w:sz w:val="20"/>
              </w:rPr>
            </w:pPr>
            <w:r w:rsidRPr="00B822E4">
              <w:rPr>
                <w:rFonts w:ascii="Arial" w:hAnsi="Arial" w:cs="Arial"/>
                <w:sz w:val="20"/>
              </w:rPr>
              <w:t xml:space="preserve">Budowa i wyposażenie infrastruktury społeczno – </w:t>
            </w:r>
            <w:r w:rsidRPr="00B822E4">
              <w:rPr>
                <w:rFonts w:ascii="Arial" w:hAnsi="Arial" w:cs="Arial"/>
                <w:sz w:val="20"/>
                <w:szCs w:val="22"/>
              </w:rPr>
              <w:t xml:space="preserve">kulturalnej i sportowo – rekreacyjnej </w:t>
            </w:r>
            <w:r w:rsidRPr="00B822E4">
              <w:rPr>
                <w:rFonts w:ascii="Arial" w:hAnsi="Arial" w:cs="Arial"/>
                <w:sz w:val="20"/>
              </w:rPr>
              <w:t>z użyciem innowacyjnych technologii nakierowanych na ochronę środowiska</w:t>
            </w:r>
            <w:r w:rsidRPr="00B822E4">
              <w:rPr>
                <w:rFonts w:ascii="Arial" w:hAnsi="Arial" w:cs="Arial"/>
                <w:sz w:val="20"/>
                <w:szCs w:val="22"/>
              </w:rPr>
              <w:t>,</w:t>
            </w:r>
          </w:p>
        </w:tc>
        <w:tc>
          <w:tcPr>
            <w:tcW w:w="2977" w:type="dxa"/>
            <w:vMerge/>
          </w:tcPr>
          <w:p w:rsidR="001241B5" w:rsidRPr="00B822E4" w:rsidRDefault="001241B5" w:rsidP="006B230A">
            <w:pPr>
              <w:jc w:val="both"/>
              <w:rPr>
                <w:rFonts w:ascii="Arial" w:hAnsi="Arial" w:cs="Arial"/>
              </w:rPr>
            </w:pPr>
          </w:p>
        </w:tc>
      </w:tr>
      <w:tr w:rsidR="001241B5" w:rsidRPr="00B822E4" w:rsidTr="006B230A">
        <w:trPr>
          <w:trHeight w:val="1313"/>
        </w:trPr>
        <w:tc>
          <w:tcPr>
            <w:tcW w:w="2520" w:type="dxa"/>
            <w:vMerge/>
          </w:tcPr>
          <w:p w:rsidR="001241B5" w:rsidRPr="00B822E4" w:rsidRDefault="001241B5" w:rsidP="006B23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1241B5" w:rsidRPr="00B822E4" w:rsidRDefault="001241B5" w:rsidP="001241B5">
            <w:pPr>
              <w:widowControl w:val="0"/>
              <w:numPr>
                <w:ilvl w:val="1"/>
                <w:numId w:val="2"/>
              </w:numPr>
              <w:autoSpaceDN w:val="0"/>
              <w:adjustRightInd w:val="0"/>
              <w:ind w:left="457" w:hanging="425"/>
              <w:jc w:val="center"/>
              <w:rPr>
                <w:rFonts w:ascii="Arial" w:hAnsi="Arial" w:cs="Arial"/>
                <w:sz w:val="20"/>
              </w:rPr>
            </w:pPr>
            <w:r w:rsidRPr="00B822E4">
              <w:rPr>
                <w:rFonts w:ascii="Arial" w:hAnsi="Arial" w:cs="Arial"/>
                <w:sz w:val="20"/>
              </w:rPr>
              <w:t>Rozwój gospodarki lokalnej z użyciem innowacyjnych technologii nakierowanych na ochronę środowiska</w:t>
            </w:r>
          </w:p>
          <w:p w:rsidR="001241B5" w:rsidRPr="00B822E4" w:rsidRDefault="001241B5" w:rsidP="006B230A">
            <w:pPr>
              <w:ind w:left="-1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Merge/>
          </w:tcPr>
          <w:p w:rsidR="001241B5" w:rsidRPr="00B822E4" w:rsidRDefault="001241B5" w:rsidP="006B230A">
            <w:pPr>
              <w:jc w:val="both"/>
              <w:rPr>
                <w:rFonts w:ascii="Arial" w:hAnsi="Arial" w:cs="Arial"/>
              </w:rPr>
            </w:pPr>
          </w:p>
        </w:tc>
      </w:tr>
    </w:tbl>
    <w:p w:rsidR="001241B5" w:rsidRPr="00B822E4" w:rsidRDefault="001241B5" w:rsidP="001241B5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241B5" w:rsidRPr="00B822E4" w:rsidRDefault="001241B5" w:rsidP="001241B5">
      <w:pPr>
        <w:outlineLvl w:val="1"/>
        <w:rPr>
          <w:rFonts w:ascii="Arial" w:hAnsi="Arial" w:cs="Arial"/>
          <w:b/>
        </w:rPr>
      </w:pPr>
      <w:r w:rsidRPr="00B822E4">
        <w:rPr>
          <w:rFonts w:ascii="Arial" w:hAnsi="Arial" w:cs="Arial"/>
          <w:b/>
        </w:rPr>
        <w:t xml:space="preserve">IV.5. </w:t>
      </w:r>
      <w:r w:rsidRPr="00B822E4">
        <w:rPr>
          <w:rFonts w:ascii="Arial" w:hAnsi="Arial" w:cs="Arial"/>
          <w:b/>
          <w:iCs/>
        </w:rPr>
        <w:t>Przedsięwzięcie 4. „</w:t>
      </w:r>
      <w:r w:rsidRPr="00B822E4">
        <w:rPr>
          <w:rFonts w:ascii="Arial" w:hAnsi="Arial" w:cs="Arial"/>
          <w:b/>
        </w:rPr>
        <w:t>Ekokraina Trzech Rzek”</w:t>
      </w:r>
    </w:p>
    <w:p w:rsidR="001241B5" w:rsidRPr="00B822E4" w:rsidRDefault="001241B5" w:rsidP="001241B5">
      <w:pPr>
        <w:rPr>
          <w:rFonts w:ascii="Arial" w:hAnsi="Arial" w:cs="Arial"/>
        </w:rPr>
      </w:pPr>
    </w:p>
    <w:p w:rsidR="001241B5" w:rsidRPr="00B822E4" w:rsidRDefault="001241B5" w:rsidP="001241B5">
      <w:pPr>
        <w:rPr>
          <w:rFonts w:ascii="Arial" w:hAnsi="Arial" w:cs="Arial"/>
          <w:b/>
          <w:sz w:val="22"/>
        </w:rPr>
      </w:pPr>
      <w:r w:rsidRPr="00B822E4">
        <w:rPr>
          <w:rFonts w:ascii="Arial" w:hAnsi="Arial" w:cs="Arial"/>
          <w:b/>
          <w:sz w:val="22"/>
        </w:rPr>
        <w:t>Uzasadnienie i ogólna charakterystyka przedsięwzięcia</w:t>
      </w:r>
    </w:p>
    <w:p w:rsidR="001241B5" w:rsidRPr="00B822E4" w:rsidRDefault="001241B5" w:rsidP="001241B5">
      <w:pPr>
        <w:pStyle w:val="Tekstpodstawowywcity3"/>
        <w:spacing w:after="0"/>
        <w:ind w:left="0"/>
        <w:jc w:val="both"/>
        <w:rPr>
          <w:rFonts w:ascii="Arial" w:hAnsi="Arial" w:cs="Arial"/>
          <w:sz w:val="22"/>
          <w:szCs w:val="24"/>
        </w:rPr>
      </w:pPr>
      <w:r w:rsidRPr="00B822E4">
        <w:rPr>
          <w:rFonts w:ascii="Arial" w:hAnsi="Arial" w:cs="Arial"/>
          <w:sz w:val="22"/>
          <w:szCs w:val="24"/>
        </w:rPr>
        <w:t xml:space="preserve">Ekologia to dziś nie tylko trend czy moda - to konieczność, a ekologiczny styl życia to wymóg naszych czasów. </w:t>
      </w:r>
      <w:r w:rsidRPr="00B822E4">
        <w:rPr>
          <w:rFonts w:ascii="Arial" w:hAnsi="Arial" w:cs="Arial"/>
          <w:sz w:val="22"/>
          <w:szCs w:val="24"/>
          <w:u w:val="single"/>
        </w:rPr>
        <w:t>Propagowanie wśród młodych mieszkańców (młodzież do lat 26) ekologicznej postawy pozwoli zahamować proces degradacji środowiska naturalnego, pozytywnie wpłynie na świadomość ekologiczną wkraczających w dorosłość mieszkańców i zwróci uwagę na konieczność wprowadzania zmian i innowacyjnych rozwiązań w gospodarce oraz życiu społecznym i kulturalnym. Działania nakierowane na osoby, których światopogląd dopiero się kształtuje, będą miały skutki w przyszłości i zaowocują wykształtowaniem się wśród społeczności wysokiej świadomości ekologicznej.</w:t>
      </w:r>
      <w:r w:rsidRPr="00B822E4">
        <w:rPr>
          <w:rFonts w:ascii="Arial" w:hAnsi="Arial" w:cs="Arial"/>
          <w:sz w:val="22"/>
          <w:szCs w:val="24"/>
        </w:rPr>
        <w:t xml:space="preserve">  Wdrażanie i propagowanie innowacyjnych w skali kraju rozwiązań, pozwalających wykorzystywać odnawialne źródła energii (wiatr, woda, słońce), segregację odpadów lub tworzenie innowacyjnych rozwiązań w </w:t>
      </w:r>
      <w:proofErr w:type="spellStart"/>
      <w:r w:rsidRPr="00B822E4">
        <w:rPr>
          <w:rFonts w:ascii="Arial" w:hAnsi="Arial" w:cs="Arial"/>
          <w:sz w:val="22"/>
          <w:szCs w:val="24"/>
        </w:rPr>
        <w:t>ekostrefach</w:t>
      </w:r>
      <w:proofErr w:type="spellEnd"/>
      <w:r w:rsidRPr="00B822E4">
        <w:rPr>
          <w:rFonts w:ascii="Arial" w:hAnsi="Arial" w:cs="Arial"/>
          <w:sz w:val="22"/>
          <w:szCs w:val="24"/>
        </w:rPr>
        <w:t xml:space="preserve"> wypoczynku (przy wykorzystaniu materiałów pochodzących z recyklingu oraz będących jednocześnie miejscami edukacji ekologicznej) nie tylko wpłynie pozytywnie na stan środowiska naturalnego, lecz również pozwoli kształtować ekologiczne postawy mieszkańców obszaru.</w:t>
      </w:r>
    </w:p>
    <w:p w:rsidR="001241B5" w:rsidRPr="00B822E4" w:rsidRDefault="001241B5" w:rsidP="001241B5">
      <w:pPr>
        <w:pStyle w:val="Tekstpodstawowywcity3"/>
        <w:spacing w:after="0"/>
        <w:ind w:left="0"/>
        <w:jc w:val="both"/>
        <w:rPr>
          <w:rFonts w:ascii="Arial" w:hAnsi="Arial" w:cs="Arial"/>
          <w:sz w:val="22"/>
          <w:szCs w:val="24"/>
        </w:rPr>
      </w:pPr>
      <w:r w:rsidRPr="00B822E4">
        <w:rPr>
          <w:rFonts w:ascii="Arial" w:hAnsi="Arial" w:cs="Arial"/>
          <w:sz w:val="22"/>
          <w:szCs w:val="24"/>
        </w:rPr>
        <w:t xml:space="preserve"> </w:t>
      </w:r>
    </w:p>
    <w:p w:rsidR="001241B5" w:rsidRPr="00B822E4" w:rsidRDefault="001241B5" w:rsidP="001241B5">
      <w:pPr>
        <w:jc w:val="both"/>
        <w:rPr>
          <w:rFonts w:ascii="Arial" w:eastAsia="Arial Unicode MS" w:hAnsi="Arial" w:cs="Arial"/>
          <w:bCs/>
          <w:sz w:val="22"/>
        </w:rPr>
      </w:pPr>
      <w:r w:rsidRPr="00B822E4">
        <w:rPr>
          <w:rFonts w:ascii="Arial" w:eastAsia="Arial Unicode MS" w:hAnsi="Arial" w:cs="Arial"/>
          <w:bCs/>
          <w:sz w:val="22"/>
        </w:rPr>
        <w:t xml:space="preserve">W ramach przedsięwzięcia priorytetowo będą traktowane projekty ukierunkowane </w:t>
      </w:r>
      <w:r w:rsidRPr="00B822E4">
        <w:rPr>
          <w:rFonts w:ascii="Arial" w:eastAsia="Arial Unicode MS" w:hAnsi="Arial" w:cs="Arial"/>
          <w:bCs/>
          <w:sz w:val="22"/>
        </w:rPr>
        <w:br/>
        <w:t>na młodzież, dające im możliwość edukacji proekologicznej i podwyższania świadomości ekologicznej. W ramach przedsięwzięcia o wsparcie będą mogły ubiegać się podmioty wykorzystujące energię z odnawialnych źródeł do poprawy warunków prowadzonej działalności gospodarczej. Zakres przedsięwzięcia obejmował będzie również  operacje polegające na tworzeniu obiektów infrastruktury społeczno – kulturalnej wykorzystujących innowacyjne rozwiązania mające na celu ochronę środowiska naturalnego. W odpowiedzi na potrzeby rekreacyjne mieszkańców możliwe będzie tworzenie stref rekreacji przyjaznych środowisku, gdzie zastosowane zostaną rozwiązania propagujące ochronę środowiska i ekologiczny tryb życia.</w:t>
      </w:r>
    </w:p>
    <w:p w:rsidR="001241B5" w:rsidRPr="00B822E4" w:rsidRDefault="001241B5" w:rsidP="001241B5">
      <w:pPr>
        <w:jc w:val="both"/>
        <w:rPr>
          <w:rFonts w:ascii="Arial" w:eastAsia="Arial Unicode MS" w:hAnsi="Arial" w:cs="Arial"/>
          <w:bCs/>
          <w:sz w:val="22"/>
        </w:rPr>
      </w:pPr>
    </w:p>
    <w:p w:rsidR="001241B5" w:rsidRPr="00B822E4" w:rsidRDefault="001241B5" w:rsidP="001241B5">
      <w:pPr>
        <w:pStyle w:val="Tekstpodstawowy"/>
        <w:jc w:val="both"/>
        <w:rPr>
          <w:rFonts w:ascii="Arial" w:eastAsia="Arial Unicode MS" w:hAnsi="Arial" w:cs="Arial"/>
          <w:b/>
          <w:sz w:val="22"/>
        </w:rPr>
      </w:pPr>
      <w:r w:rsidRPr="00B822E4">
        <w:rPr>
          <w:rFonts w:ascii="Arial" w:eastAsia="Arial Unicode MS" w:hAnsi="Arial" w:cs="Arial"/>
          <w:b/>
          <w:sz w:val="22"/>
        </w:rPr>
        <w:t>Przedsięwzięcie przyczynia się do realizacji :</w:t>
      </w:r>
    </w:p>
    <w:p w:rsidR="001241B5" w:rsidRPr="00B822E4" w:rsidRDefault="001241B5" w:rsidP="001241B5">
      <w:pPr>
        <w:widowControl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822E4">
        <w:rPr>
          <w:rFonts w:ascii="Arial" w:hAnsi="Arial" w:cs="Arial"/>
          <w:sz w:val="22"/>
        </w:rPr>
        <w:t>Celu ogólnego 4: Ochrona środowiska naturalnego</w:t>
      </w:r>
    </w:p>
    <w:p w:rsidR="001241B5" w:rsidRPr="00B822E4" w:rsidRDefault="001241B5" w:rsidP="001241B5">
      <w:pPr>
        <w:widowControl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822E4">
        <w:rPr>
          <w:rFonts w:ascii="Arial" w:hAnsi="Arial" w:cs="Arial"/>
          <w:sz w:val="22"/>
        </w:rPr>
        <w:t>Celów szczegółowych:</w:t>
      </w:r>
    </w:p>
    <w:p w:rsidR="001241B5" w:rsidRPr="00B822E4" w:rsidRDefault="001241B5" w:rsidP="001241B5">
      <w:pPr>
        <w:widowControl w:val="0"/>
        <w:numPr>
          <w:ilvl w:val="0"/>
          <w:numId w:val="2"/>
        </w:numPr>
        <w:autoSpaceDN w:val="0"/>
        <w:adjustRightInd w:val="0"/>
        <w:jc w:val="both"/>
        <w:rPr>
          <w:rFonts w:ascii="Arial" w:hAnsi="Arial" w:cs="Arial"/>
          <w:sz w:val="22"/>
        </w:rPr>
      </w:pPr>
      <w:r w:rsidRPr="00B822E4">
        <w:rPr>
          <w:rFonts w:ascii="Arial" w:hAnsi="Arial" w:cs="Arial"/>
          <w:sz w:val="22"/>
        </w:rPr>
        <w:t>Propagowanie idei ochrony środowiska i ekologicznego sposobu życia wśród młodzieży.</w:t>
      </w:r>
    </w:p>
    <w:p w:rsidR="001241B5" w:rsidRPr="00B822E4" w:rsidRDefault="001241B5" w:rsidP="001241B5">
      <w:pPr>
        <w:widowControl w:val="0"/>
        <w:numPr>
          <w:ilvl w:val="0"/>
          <w:numId w:val="2"/>
        </w:numPr>
        <w:autoSpaceDN w:val="0"/>
        <w:adjustRightInd w:val="0"/>
        <w:jc w:val="both"/>
        <w:rPr>
          <w:rFonts w:ascii="Arial" w:hAnsi="Arial" w:cs="Arial"/>
          <w:sz w:val="22"/>
        </w:rPr>
      </w:pPr>
      <w:r w:rsidRPr="00B822E4">
        <w:rPr>
          <w:rFonts w:ascii="Arial" w:hAnsi="Arial" w:cs="Arial"/>
          <w:sz w:val="20"/>
        </w:rPr>
        <w:t xml:space="preserve">Wykorzystanie energii z odnawialnych źródeł do poprawy </w:t>
      </w:r>
      <w:r w:rsidRPr="00B822E4">
        <w:rPr>
          <w:rFonts w:ascii="Arial" w:hAnsi="Arial" w:cs="Arial"/>
          <w:sz w:val="22"/>
        </w:rPr>
        <w:t>warunków prowadzonej działalności gospodarczej.</w:t>
      </w:r>
    </w:p>
    <w:p w:rsidR="001241B5" w:rsidRPr="00B822E4" w:rsidRDefault="001241B5" w:rsidP="001241B5">
      <w:pPr>
        <w:widowControl w:val="0"/>
        <w:numPr>
          <w:ilvl w:val="0"/>
          <w:numId w:val="2"/>
        </w:numPr>
        <w:autoSpaceDN w:val="0"/>
        <w:adjustRightInd w:val="0"/>
        <w:jc w:val="both"/>
        <w:rPr>
          <w:rFonts w:ascii="Arial" w:hAnsi="Arial" w:cs="Arial"/>
          <w:sz w:val="22"/>
        </w:rPr>
      </w:pPr>
      <w:r w:rsidRPr="00B822E4">
        <w:rPr>
          <w:rFonts w:ascii="Arial" w:hAnsi="Arial" w:cs="Arial"/>
          <w:sz w:val="22"/>
        </w:rPr>
        <w:t xml:space="preserve">Tworzenie zielonych </w:t>
      </w:r>
      <w:proofErr w:type="spellStart"/>
      <w:r w:rsidRPr="00B822E4">
        <w:rPr>
          <w:rFonts w:ascii="Arial" w:hAnsi="Arial" w:cs="Arial"/>
          <w:sz w:val="22"/>
        </w:rPr>
        <w:t>ekostref</w:t>
      </w:r>
      <w:proofErr w:type="spellEnd"/>
      <w:r w:rsidRPr="00B822E4">
        <w:rPr>
          <w:rFonts w:ascii="Arial" w:hAnsi="Arial" w:cs="Arial"/>
          <w:sz w:val="22"/>
        </w:rPr>
        <w:t xml:space="preserve"> rekreacji i wypoczynku</w:t>
      </w:r>
    </w:p>
    <w:p w:rsidR="001241B5" w:rsidRPr="00B822E4" w:rsidRDefault="001241B5" w:rsidP="001241B5">
      <w:pPr>
        <w:widowControl w:val="0"/>
        <w:numPr>
          <w:ilvl w:val="0"/>
          <w:numId w:val="2"/>
        </w:numPr>
        <w:autoSpaceDN w:val="0"/>
        <w:adjustRightInd w:val="0"/>
        <w:jc w:val="both"/>
        <w:rPr>
          <w:rFonts w:ascii="Arial" w:hAnsi="Arial" w:cs="Arial"/>
          <w:sz w:val="22"/>
        </w:rPr>
      </w:pPr>
      <w:r w:rsidRPr="00B822E4">
        <w:rPr>
          <w:rFonts w:ascii="Arial" w:hAnsi="Arial" w:cs="Arial"/>
          <w:sz w:val="22"/>
        </w:rPr>
        <w:t xml:space="preserve">Budowa i wyposażenie infrastruktury społeczno – </w:t>
      </w:r>
      <w:r w:rsidRPr="00B822E4">
        <w:rPr>
          <w:rFonts w:ascii="Arial" w:hAnsi="Arial" w:cs="Arial"/>
          <w:sz w:val="22"/>
          <w:szCs w:val="22"/>
        </w:rPr>
        <w:t xml:space="preserve">kulturalnej i sportowo – rekreacyjnej </w:t>
      </w:r>
      <w:r w:rsidRPr="00B822E4">
        <w:rPr>
          <w:rFonts w:ascii="Arial" w:hAnsi="Arial" w:cs="Arial"/>
          <w:sz w:val="22"/>
        </w:rPr>
        <w:t>z użyciem innowacyjnych technologii nakierowanych na ochronę środowiska</w:t>
      </w:r>
      <w:r w:rsidRPr="00B822E4">
        <w:rPr>
          <w:rFonts w:ascii="Arial" w:hAnsi="Arial" w:cs="Arial"/>
          <w:sz w:val="22"/>
          <w:szCs w:val="22"/>
        </w:rPr>
        <w:t>,</w:t>
      </w:r>
    </w:p>
    <w:p w:rsidR="001241B5" w:rsidRPr="00B822E4" w:rsidRDefault="001241B5" w:rsidP="001241B5">
      <w:pPr>
        <w:widowControl w:val="0"/>
        <w:numPr>
          <w:ilvl w:val="0"/>
          <w:numId w:val="2"/>
        </w:numPr>
        <w:autoSpaceDN w:val="0"/>
        <w:adjustRightInd w:val="0"/>
        <w:jc w:val="both"/>
        <w:rPr>
          <w:rFonts w:ascii="Arial" w:hAnsi="Arial" w:cs="Arial"/>
          <w:sz w:val="22"/>
        </w:rPr>
      </w:pPr>
      <w:r w:rsidRPr="00B822E4">
        <w:rPr>
          <w:rFonts w:ascii="Arial" w:hAnsi="Arial" w:cs="Arial"/>
          <w:sz w:val="22"/>
        </w:rPr>
        <w:t>Rozwój gospodarki lokalnej z użyciem innowacyjnych technologii nakierowanych na ochronę środowiska</w:t>
      </w:r>
    </w:p>
    <w:p w:rsidR="001241B5" w:rsidRPr="00B822E4" w:rsidRDefault="001241B5" w:rsidP="001241B5">
      <w:pPr>
        <w:pStyle w:val="Tekstpodstawowy"/>
        <w:rPr>
          <w:rFonts w:ascii="Arial" w:eastAsia="Arial Unicode MS" w:hAnsi="Arial" w:cs="Arial"/>
          <w:b/>
          <w:sz w:val="22"/>
        </w:rPr>
      </w:pPr>
    </w:p>
    <w:p w:rsidR="001241B5" w:rsidRPr="00B822E4" w:rsidRDefault="001241B5" w:rsidP="001241B5">
      <w:pPr>
        <w:rPr>
          <w:rFonts w:ascii="Arial" w:eastAsia="Arial Unicode MS" w:hAnsi="Arial" w:cs="Arial"/>
          <w:sz w:val="22"/>
        </w:rPr>
      </w:pPr>
    </w:p>
    <w:p w:rsidR="001241B5" w:rsidRPr="00B822E4" w:rsidRDefault="001241B5" w:rsidP="001241B5">
      <w:pPr>
        <w:pStyle w:val="Tekstpodstawowy"/>
        <w:rPr>
          <w:rFonts w:ascii="Arial" w:eastAsia="Arial Unicode MS" w:hAnsi="Arial" w:cs="Arial"/>
          <w:b/>
          <w:sz w:val="22"/>
        </w:rPr>
      </w:pPr>
      <w:r w:rsidRPr="00B822E4">
        <w:rPr>
          <w:rFonts w:ascii="Arial" w:eastAsia="Arial Unicode MS" w:hAnsi="Arial" w:cs="Arial"/>
          <w:b/>
          <w:sz w:val="22"/>
        </w:rPr>
        <w:t>Grupy docelowe beneficjentów</w:t>
      </w:r>
    </w:p>
    <w:p w:rsidR="001241B5" w:rsidRPr="00B822E4" w:rsidRDefault="001241B5" w:rsidP="001241B5">
      <w:pPr>
        <w:pStyle w:val="Tekstpodstawowy"/>
        <w:numPr>
          <w:ilvl w:val="0"/>
          <w:numId w:val="5"/>
        </w:numPr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 xml:space="preserve">organizacje pozarządowe, </w:t>
      </w:r>
    </w:p>
    <w:p w:rsidR="001241B5" w:rsidRPr="00B822E4" w:rsidRDefault="001241B5" w:rsidP="001241B5">
      <w:pPr>
        <w:pStyle w:val="Tekstpodstawowy"/>
        <w:numPr>
          <w:ilvl w:val="0"/>
          <w:numId w:val="5"/>
        </w:numPr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instytucje kultury</w:t>
      </w:r>
    </w:p>
    <w:p w:rsidR="001241B5" w:rsidRPr="00B822E4" w:rsidRDefault="001241B5" w:rsidP="001241B5">
      <w:pPr>
        <w:pStyle w:val="Tekstpodstawowy"/>
        <w:numPr>
          <w:ilvl w:val="0"/>
          <w:numId w:val="5"/>
        </w:numPr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placówki edukacyjne</w:t>
      </w:r>
    </w:p>
    <w:p w:rsidR="001241B5" w:rsidRPr="00B822E4" w:rsidRDefault="001241B5" w:rsidP="001241B5">
      <w:pPr>
        <w:pStyle w:val="Tekstpodstawowy"/>
        <w:numPr>
          <w:ilvl w:val="0"/>
          <w:numId w:val="5"/>
        </w:numPr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przedsiębiorcy,</w:t>
      </w:r>
    </w:p>
    <w:p w:rsidR="001241B5" w:rsidRPr="00B822E4" w:rsidRDefault="001241B5" w:rsidP="001241B5">
      <w:pPr>
        <w:pStyle w:val="Tekstpodstawowy"/>
        <w:numPr>
          <w:ilvl w:val="0"/>
          <w:numId w:val="5"/>
        </w:numPr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 xml:space="preserve"> rolnicy</w:t>
      </w:r>
    </w:p>
    <w:p w:rsidR="001241B5" w:rsidRPr="00B822E4" w:rsidRDefault="001241B5" w:rsidP="001241B5">
      <w:pPr>
        <w:pStyle w:val="Tekstpodstawowy"/>
        <w:numPr>
          <w:ilvl w:val="0"/>
          <w:numId w:val="5"/>
        </w:numPr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zespoły sportowe</w:t>
      </w:r>
    </w:p>
    <w:p w:rsidR="001241B5" w:rsidRPr="00B822E4" w:rsidRDefault="001241B5" w:rsidP="001241B5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B822E4">
        <w:rPr>
          <w:rFonts w:ascii="Arial" w:hAnsi="Arial" w:cs="Arial"/>
          <w:sz w:val="22"/>
        </w:rPr>
        <w:t>osoby fizyczne podejmujące inicjatywy zbieżne z celami przedsięwzięcia</w:t>
      </w:r>
    </w:p>
    <w:p w:rsidR="001241B5" w:rsidRPr="00B822E4" w:rsidRDefault="001241B5" w:rsidP="001241B5">
      <w:pPr>
        <w:pStyle w:val="Tekstpodstawowy"/>
        <w:numPr>
          <w:ilvl w:val="0"/>
          <w:numId w:val="5"/>
        </w:numPr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samorządy gminne i ich jednostki organizacyjne</w:t>
      </w:r>
    </w:p>
    <w:p w:rsidR="001241B5" w:rsidRPr="00B822E4" w:rsidRDefault="001241B5" w:rsidP="001241B5">
      <w:pPr>
        <w:ind w:left="357"/>
        <w:rPr>
          <w:rFonts w:ascii="Arial" w:hAnsi="Arial" w:cs="Arial"/>
          <w:sz w:val="22"/>
        </w:rPr>
      </w:pPr>
    </w:p>
    <w:p w:rsidR="001241B5" w:rsidRPr="00B822E4" w:rsidRDefault="001241B5" w:rsidP="001241B5">
      <w:pPr>
        <w:pStyle w:val="Nagwek9"/>
        <w:numPr>
          <w:ilvl w:val="0"/>
          <w:numId w:val="0"/>
        </w:numPr>
        <w:spacing w:before="0"/>
        <w:rPr>
          <w:b/>
          <w:szCs w:val="24"/>
        </w:rPr>
      </w:pPr>
      <w:r w:rsidRPr="00B822E4">
        <w:rPr>
          <w:b/>
          <w:szCs w:val="24"/>
        </w:rPr>
        <w:t>Zakres przedsięwzięcia (operacje i działania  preferowane do finansowania w ramach przedsięwzięcia)</w:t>
      </w:r>
    </w:p>
    <w:p w:rsidR="001241B5" w:rsidRPr="00B822E4" w:rsidRDefault="001241B5" w:rsidP="001241B5">
      <w:pPr>
        <w:pStyle w:val="Tekstpodstawowywcity2"/>
        <w:spacing w:after="0" w:line="240" w:lineRule="auto"/>
        <w:ind w:left="180"/>
        <w:rPr>
          <w:rFonts w:ascii="Arial" w:eastAsia="Arial Unicode MS" w:hAnsi="Arial" w:cs="Arial"/>
          <w:bCs/>
          <w:sz w:val="22"/>
        </w:rPr>
      </w:pPr>
      <w:r w:rsidRPr="00B822E4">
        <w:rPr>
          <w:rFonts w:ascii="Arial" w:hAnsi="Arial" w:cs="Arial"/>
          <w:bCs/>
          <w:sz w:val="22"/>
        </w:rPr>
        <w:t xml:space="preserve">„Odnowa i rozwój wsi” </w:t>
      </w:r>
    </w:p>
    <w:p w:rsidR="001241B5" w:rsidRPr="00B822E4" w:rsidRDefault="001241B5" w:rsidP="001241B5">
      <w:pPr>
        <w:pStyle w:val="Tekstpodstawowy"/>
        <w:numPr>
          <w:ilvl w:val="0"/>
          <w:numId w:val="6"/>
        </w:numPr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budowa, przebudowa, remont lub wyposażenie budynków pełniących funkcje społeczno-kulturalne z wykorzystaniem innowacyjnych technologii mających na celu ochronę zasobów naturalnych,</w:t>
      </w:r>
    </w:p>
    <w:p w:rsidR="001241B5" w:rsidRPr="00B822E4" w:rsidRDefault="001241B5" w:rsidP="001241B5">
      <w:pPr>
        <w:pStyle w:val="Tekstpodstawowy"/>
        <w:numPr>
          <w:ilvl w:val="0"/>
          <w:numId w:val="6"/>
        </w:numPr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budowa, przebudowa, remont lub wyposażenie budynków pełniących funkcje sportowo-rekreacyjne z wykorzystaniem innowacyjnych w skali kraju technologii mających na celu ochronę zasobów naturalnych,</w:t>
      </w:r>
    </w:p>
    <w:p w:rsidR="001241B5" w:rsidRPr="00B822E4" w:rsidRDefault="001241B5" w:rsidP="001241B5">
      <w:pPr>
        <w:pStyle w:val="Tekstpodstawowy"/>
        <w:numPr>
          <w:ilvl w:val="0"/>
          <w:numId w:val="6"/>
        </w:numPr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budowa, przebudowa, remont obiektów sportowych, placów zabaw i miejsc rekreacji , z zastosowaniem innowacyjnych rozwiązań propagujących świadomość ekologiczną mieszkańców</w:t>
      </w:r>
    </w:p>
    <w:p w:rsidR="001241B5" w:rsidRPr="00B822E4" w:rsidRDefault="001241B5" w:rsidP="001241B5">
      <w:pPr>
        <w:pStyle w:val="Tekstpodstawowy"/>
        <w:numPr>
          <w:ilvl w:val="0"/>
          <w:numId w:val="6"/>
        </w:numPr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 xml:space="preserve">kształtowanie obszarów o szczególnym znaczeniu dla mieszkańców, </w:t>
      </w:r>
      <w:r w:rsidRPr="00B822E4">
        <w:rPr>
          <w:rFonts w:ascii="Arial" w:eastAsia="Arial Unicode MS" w:hAnsi="Arial" w:cs="Arial"/>
          <w:sz w:val="22"/>
        </w:rPr>
        <w:br/>
        <w:t>w tym budowa i odnawianie placów parkingowych, chodników, oświetlenia ulicznego z zastosowaniem rozwiązań propagujących świadomość ekologiczną mieszkańców ,</w:t>
      </w:r>
    </w:p>
    <w:p w:rsidR="001241B5" w:rsidRPr="00B822E4" w:rsidRDefault="001241B5" w:rsidP="001241B5">
      <w:pPr>
        <w:pStyle w:val="Tekstpodstawowy"/>
        <w:numPr>
          <w:ilvl w:val="0"/>
          <w:numId w:val="6"/>
        </w:numPr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urządzanie terenów zielonych, parków i innych miejsc wypoczynku  z zastosowaniem innowacyjnych w skali kraju rozwiązań propagujących świadomość ekologiczną mieszkańców</w:t>
      </w:r>
    </w:p>
    <w:p w:rsidR="001241B5" w:rsidRPr="00B822E4" w:rsidRDefault="001241B5" w:rsidP="001241B5">
      <w:pPr>
        <w:pStyle w:val="Tekstpodstawowy"/>
        <w:ind w:left="357"/>
        <w:jc w:val="both"/>
        <w:rPr>
          <w:rFonts w:ascii="Arial" w:eastAsia="Arial Unicode MS" w:hAnsi="Arial" w:cs="Arial"/>
          <w:b/>
          <w:sz w:val="22"/>
        </w:rPr>
      </w:pPr>
    </w:p>
    <w:p w:rsidR="001241B5" w:rsidRPr="00B822E4" w:rsidRDefault="001241B5" w:rsidP="001241B5">
      <w:pPr>
        <w:pStyle w:val="Tekstpodstawowy"/>
        <w:ind w:left="180"/>
        <w:rPr>
          <w:rFonts w:ascii="Arial" w:eastAsia="Arial Unicode MS" w:hAnsi="Arial" w:cs="Arial"/>
          <w:b/>
          <w:sz w:val="22"/>
        </w:rPr>
      </w:pPr>
      <w:r w:rsidRPr="00B822E4">
        <w:rPr>
          <w:rFonts w:ascii="Arial" w:eastAsia="Arial Unicode MS" w:hAnsi="Arial" w:cs="Arial"/>
          <w:b/>
          <w:sz w:val="22"/>
        </w:rPr>
        <w:t>,,</w:t>
      </w:r>
      <w:r w:rsidRPr="00B822E4">
        <w:rPr>
          <w:rFonts w:ascii="Arial" w:eastAsia="Arial Unicode MS" w:hAnsi="Arial" w:cs="Arial"/>
          <w:sz w:val="22"/>
        </w:rPr>
        <w:t>Małe projekty”</w:t>
      </w:r>
      <w:r w:rsidRPr="00B822E4">
        <w:rPr>
          <w:rFonts w:ascii="Arial" w:eastAsia="Arial Unicode MS" w:hAnsi="Arial" w:cs="Arial"/>
          <w:b/>
          <w:sz w:val="22"/>
        </w:rPr>
        <w:t xml:space="preserve"> </w:t>
      </w:r>
    </w:p>
    <w:p w:rsidR="001241B5" w:rsidRPr="00B822E4" w:rsidRDefault="001241B5" w:rsidP="001241B5">
      <w:pPr>
        <w:numPr>
          <w:ilvl w:val="1"/>
          <w:numId w:val="4"/>
        </w:numPr>
        <w:tabs>
          <w:tab w:val="clear" w:pos="1153"/>
          <w:tab w:val="num" w:pos="720"/>
        </w:tabs>
        <w:ind w:left="720"/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organizacja szkoleń i innych przedsięwzięć o charakterze edukacyjnym, mających na celu podnoszenie świadomości ekologicznej wśród młodzieży,</w:t>
      </w:r>
    </w:p>
    <w:p w:rsidR="001241B5" w:rsidRPr="00B822E4" w:rsidRDefault="001241B5" w:rsidP="001241B5">
      <w:pPr>
        <w:numPr>
          <w:ilvl w:val="1"/>
          <w:numId w:val="4"/>
        </w:numPr>
        <w:tabs>
          <w:tab w:val="clear" w:pos="1153"/>
          <w:tab w:val="num" w:pos="720"/>
        </w:tabs>
        <w:ind w:left="720"/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promocja obszaru objętego LSR nastawiona na propagowanie ekologicznego trybu życia i zachowania dziedzictwa przyrodniczego obszaru</w:t>
      </w:r>
    </w:p>
    <w:p w:rsidR="001241B5" w:rsidRPr="00B822E4" w:rsidRDefault="001241B5" w:rsidP="001241B5">
      <w:pPr>
        <w:numPr>
          <w:ilvl w:val="1"/>
          <w:numId w:val="4"/>
        </w:numPr>
        <w:tabs>
          <w:tab w:val="clear" w:pos="1153"/>
          <w:tab w:val="num" w:pos="720"/>
        </w:tabs>
        <w:ind w:left="720"/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organizacja imprez społeczno-kulturalnych promujących lokalne walory związane ze środowiskiem naturalnym</w:t>
      </w:r>
    </w:p>
    <w:p w:rsidR="001241B5" w:rsidRPr="00B822E4" w:rsidRDefault="001241B5" w:rsidP="001241B5">
      <w:pPr>
        <w:numPr>
          <w:ilvl w:val="1"/>
          <w:numId w:val="4"/>
        </w:numPr>
        <w:tabs>
          <w:tab w:val="clear" w:pos="1153"/>
          <w:tab w:val="num" w:pos="720"/>
        </w:tabs>
        <w:ind w:left="720"/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wyposażenie świetlic wiejskich w urządzenia wykorzystujące innowacyjne w skali kraju technologie mające na celu ochronę zasobów naturalnych</w:t>
      </w:r>
    </w:p>
    <w:p w:rsidR="001241B5" w:rsidRPr="00B822E4" w:rsidRDefault="001241B5" w:rsidP="001241B5">
      <w:pPr>
        <w:numPr>
          <w:ilvl w:val="1"/>
          <w:numId w:val="4"/>
        </w:numPr>
        <w:tabs>
          <w:tab w:val="clear" w:pos="1153"/>
          <w:tab w:val="num" w:pos="720"/>
        </w:tabs>
        <w:ind w:left="720"/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 xml:space="preserve">zastosowanie energii z odnawialnych źródeł dla poprawienia warunków prowadzonej działalności gospodarczej </w:t>
      </w:r>
    </w:p>
    <w:p w:rsidR="001241B5" w:rsidRPr="00B822E4" w:rsidRDefault="001241B5" w:rsidP="001241B5">
      <w:pPr>
        <w:numPr>
          <w:ilvl w:val="1"/>
          <w:numId w:val="4"/>
        </w:numPr>
        <w:tabs>
          <w:tab w:val="clear" w:pos="1153"/>
          <w:tab w:val="num" w:pos="720"/>
        </w:tabs>
        <w:ind w:left="720"/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 xml:space="preserve">Budowa innowacyjnych w skali kraju </w:t>
      </w:r>
      <w:proofErr w:type="spellStart"/>
      <w:r w:rsidRPr="00B822E4">
        <w:rPr>
          <w:rFonts w:ascii="Arial" w:eastAsia="Arial Unicode MS" w:hAnsi="Arial" w:cs="Arial"/>
          <w:sz w:val="22"/>
        </w:rPr>
        <w:t>ekostref</w:t>
      </w:r>
      <w:proofErr w:type="spellEnd"/>
      <w:r w:rsidRPr="00B822E4">
        <w:rPr>
          <w:rFonts w:ascii="Arial" w:eastAsia="Arial Unicode MS" w:hAnsi="Arial" w:cs="Arial"/>
          <w:sz w:val="22"/>
        </w:rPr>
        <w:t xml:space="preserve"> rekreacji</w:t>
      </w:r>
    </w:p>
    <w:p w:rsidR="001241B5" w:rsidRPr="00B822E4" w:rsidRDefault="001241B5" w:rsidP="001241B5">
      <w:pPr>
        <w:ind w:left="720"/>
        <w:jc w:val="both"/>
        <w:rPr>
          <w:rFonts w:ascii="Arial" w:eastAsia="Arial Unicode MS" w:hAnsi="Arial" w:cs="Arial"/>
          <w:sz w:val="22"/>
        </w:rPr>
      </w:pPr>
    </w:p>
    <w:p w:rsidR="001241B5" w:rsidRPr="00B822E4" w:rsidRDefault="001241B5" w:rsidP="001241B5">
      <w:pPr>
        <w:ind w:left="284"/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„Tworzenie i rozwój mikroprzedsiebiorstw”</w:t>
      </w:r>
    </w:p>
    <w:p w:rsidR="001241B5" w:rsidRPr="00B822E4" w:rsidRDefault="001241B5" w:rsidP="001241B5">
      <w:pPr>
        <w:ind w:left="397"/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 xml:space="preserve"> </w:t>
      </w:r>
    </w:p>
    <w:p w:rsidR="001241B5" w:rsidRPr="00B822E4" w:rsidRDefault="001241B5" w:rsidP="001241B5">
      <w:pPr>
        <w:numPr>
          <w:ilvl w:val="1"/>
          <w:numId w:val="4"/>
        </w:numPr>
        <w:tabs>
          <w:tab w:val="clear" w:pos="1153"/>
          <w:tab w:val="num" w:pos="720"/>
        </w:tabs>
        <w:ind w:left="720"/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rozwój przedsiębiorstw oparty o innowacyjne technologie w skali kraju mające na celu ochronę środowiska</w:t>
      </w:r>
    </w:p>
    <w:p w:rsidR="001241B5" w:rsidRPr="00B822E4" w:rsidRDefault="001241B5" w:rsidP="001241B5">
      <w:pPr>
        <w:jc w:val="both"/>
        <w:rPr>
          <w:rFonts w:ascii="Arial" w:eastAsia="Arial Unicode MS" w:hAnsi="Arial" w:cs="Arial"/>
          <w:sz w:val="22"/>
        </w:rPr>
      </w:pPr>
    </w:p>
    <w:p w:rsidR="001241B5" w:rsidRPr="00B822E4" w:rsidRDefault="001241B5" w:rsidP="001241B5">
      <w:pPr>
        <w:ind w:left="284"/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„Różnicowanie w kierunku działalności nierolniczej”</w:t>
      </w:r>
    </w:p>
    <w:p w:rsidR="001241B5" w:rsidRPr="00B822E4" w:rsidRDefault="001241B5" w:rsidP="001241B5">
      <w:pPr>
        <w:ind w:left="397"/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 xml:space="preserve"> </w:t>
      </w:r>
    </w:p>
    <w:p w:rsidR="001241B5" w:rsidRPr="00B822E4" w:rsidRDefault="001241B5" w:rsidP="001241B5">
      <w:pPr>
        <w:numPr>
          <w:ilvl w:val="1"/>
          <w:numId w:val="4"/>
        </w:numPr>
        <w:tabs>
          <w:tab w:val="clear" w:pos="1153"/>
          <w:tab w:val="num" w:pos="720"/>
        </w:tabs>
        <w:ind w:left="720"/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różnicowanie działalności w  oparciu o innowacyjne w skali kraju technologie mające na celu ochronę środowiska</w:t>
      </w:r>
    </w:p>
    <w:p w:rsidR="001241B5" w:rsidRPr="00B822E4" w:rsidRDefault="001241B5" w:rsidP="001241B5">
      <w:pPr>
        <w:ind w:left="180"/>
        <w:jc w:val="both"/>
        <w:rPr>
          <w:rFonts w:ascii="Arial" w:eastAsia="Arial Unicode MS" w:hAnsi="Arial" w:cs="Arial"/>
          <w:sz w:val="22"/>
        </w:rPr>
      </w:pPr>
    </w:p>
    <w:p w:rsidR="001241B5" w:rsidRPr="00B822E4" w:rsidRDefault="001241B5" w:rsidP="001241B5">
      <w:pPr>
        <w:ind w:left="180"/>
        <w:jc w:val="both"/>
        <w:rPr>
          <w:rFonts w:ascii="Arial" w:eastAsia="Arial Unicode MS" w:hAnsi="Arial" w:cs="Arial"/>
          <w:sz w:val="22"/>
        </w:rPr>
      </w:pPr>
    </w:p>
    <w:p w:rsidR="001241B5" w:rsidRPr="00B822E4" w:rsidRDefault="001241B5" w:rsidP="001241B5">
      <w:pPr>
        <w:ind w:left="180"/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 xml:space="preserve">Funkcjonowanie LGD, nabywanie umiejętności, aktywizacja </w:t>
      </w:r>
    </w:p>
    <w:p w:rsidR="001241B5" w:rsidRPr="00B822E4" w:rsidRDefault="001241B5" w:rsidP="001241B5">
      <w:pPr>
        <w:numPr>
          <w:ilvl w:val="0"/>
          <w:numId w:val="7"/>
        </w:numPr>
        <w:tabs>
          <w:tab w:val="clear" w:pos="921"/>
          <w:tab w:val="num" w:pos="720"/>
        </w:tabs>
        <w:ind w:left="720"/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doradztwo w zakresie przygotowania wniosków o przyznanie pomocy, zgodnych z zakresem Przedsięwzięcia 4</w:t>
      </w:r>
    </w:p>
    <w:p w:rsidR="001241B5" w:rsidRPr="00B822E4" w:rsidRDefault="001241B5" w:rsidP="001241B5">
      <w:pPr>
        <w:numPr>
          <w:ilvl w:val="0"/>
          <w:numId w:val="7"/>
        </w:numPr>
        <w:tabs>
          <w:tab w:val="clear" w:pos="921"/>
          <w:tab w:val="num" w:pos="720"/>
        </w:tabs>
        <w:ind w:left="720"/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realizacja wydarzeń promujących ochronę środowiska na obszarze objętym LSR;</w:t>
      </w:r>
    </w:p>
    <w:p w:rsidR="001241B5" w:rsidRPr="00B822E4" w:rsidRDefault="001241B5" w:rsidP="001241B5">
      <w:pPr>
        <w:numPr>
          <w:ilvl w:val="0"/>
          <w:numId w:val="7"/>
        </w:numPr>
        <w:tabs>
          <w:tab w:val="clear" w:pos="921"/>
          <w:tab w:val="num" w:pos="720"/>
        </w:tabs>
        <w:ind w:left="720"/>
        <w:jc w:val="both"/>
        <w:rPr>
          <w:rFonts w:ascii="Arial" w:eastAsia="Arial Unicode MS" w:hAnsi="Arial" w:cs="Arial"/>
          <w:sz w:val="22"/>
        </w:rPr>
      </w:pPr>
      <w:r w:rsidRPr="00B822E4">
        <w:rPr>
          <w:rFonts w:ascii="Arial" w:eastAsia="Arial Unicode MS" w:hAnsi="Arial" w:cs="Arial"/>
          <w:sz w:val="22"/>
        </w:rPr>
        <w:t>aktywizowanie społeczności lokalnej w zakresie ochrony środowiska;</w:t>
      </w:r>
    </w:p>
    <w:p w:rsidR="001241B5" w:rsidRPr="00B822E4" w:rsidRDefault="001241B5" w:rsidP="001241B5">
      <w:pPr>
        <w:jc w:val="both"/>
        <w:rPr>
          <w:rFonts w:ascii="Arial" w:eastAsia="Arial Unicode MS" w:hAnsi="Arial" w:cs="Arial"/>
          <w:sz w:val="22"/>
        </w:rPr>
      </w:pPr>
    </w:p>
    <w:p w:rsidR="001241B5" w:rsidRPr="00B822E4" w:rsidRDefault="001241B5" w:rsidP="001241B5">
      <w:pPr>
        <w:pStyle w:val="Default"/>
        <w:tabs>
          <w:tab w:val="left" w:pos="2340"/>
        </w:tabs>
        <w:rPr>
          <w:b/>
          <w:color w:val="auto"/>
          <w:sz w:val="22"/>
        </w:rPr>
      </w:pPr>
      <w:r w:rsidRPr="00B822E4">
        <w:rPr>
          <w:b/>
          <w:color w:val="auto"/>
          <w:sz w:val="22"/>
        </w:rPr>
        <w:t>Wskaźniki realizacji przedsięwzięcia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992"/>
        <w:gridCol w:w="3402"/>
        <w:gridCol w:w="1134"/>
        <w:gridCol w:w="850"/>
        <w:gridCol w:w="850"/>
      </w:tblGrid>
      <w:tr w:rsidR="001241B5" w:rsidRPr="00B822E4" w:rsidTr="006B230A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  <w:vAlign w:val="center"/>
          </w:tcPr>
          <w:p w:rsidR="001241B5" w:rsidRPr="00B822E4" w:rsidRDefault="001241B5" w:rsidP="006B230A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textDirection w:val="btLr"/>
            <w:vAlign w:val="center"/>
          </w:tcPr>
          <w:p w:rsidR="001241B5" w:rsidRPr="00B822E4" w:rsidRDefault="001241B5" w:rsidP="006B230A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1241B5" w:rsidRPr="00B822E4" w:rsidRDefault="001241B5" w:rsidP="006B230A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41B5" w:rsidRPr="00B822E4" w:rsidRDefault="001241B5" w:rsidP="006B230A">
            <w:pPr>
              <w:rPr>
                <w:rFonts w:ascii="Arial" w:hAnsi="Arial" w:cs="Arial"/>
                <w:sz w:val="18"/>
              </w:rPr>
            </w:pPr>
            <w:r w:rsidRPr="00B822E4">
              <w:rPr>
                <w:rFonts w:ascii="Arial" w:hAnsi="Arial" w:cs="Arial"/>
                <w:sz w:val="18"/>
              </w:rPr>
              <w:t>Nazwa wskaźnika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1241B5" w:rsidRPr="00B822E4" w:rsidRDefault="001241B5" w:rsidP="006B230A">
            <w:pPr>
              <w:ind w:left="113" w:right="113"/>
              <w:rPr>
                <w:rFonts w:ascii="Arial" w:hAnsi="Arial" w:cs="Arial"/>
                <w:sz w:val="18"/>
              </w:rPr>
            </w:pPr>
            <w:r w:rsidRPr="00B822E4">
              <w:rPr>
                <w:rFonts w:ascii="Arial" w:hAnsi="Arial" w:cs="Arial"/>
                <w:sz w:val="18"/>
              </w:rPr>
              <w:t>Sposób pomiaru</w:t>
            </w:r>
          </w:p>
          <w:p w:rsidR="001241B5" w:rsidRPr="00B822E4" w:rsidRDefault="001241B5" w:rsidP="006B230A">
            <w:pPr>
              <w:ind w:left="113" w:right="113"/>
              <w:rPr>
                <w:rFonts w:ascii="Arial" w:hAnsi="Arial" w:cs="Arial"/>
                <w:sz w:val="18"/>
              </w:rPr>
            </w:pPr>
            <w:r w:rsidRPr="00B822E4">
              <w:rPr>
                <w:rFonts w:ascii="Arial" w:hAnsi="Arial" w:cs="Arial"/>
                <w:sz w:val="18"/>
              </w:rPr>
              <w:t>/źródło danych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bottom"/>
          </w:tcPr>
          <w:p w:rsidR="001241B5" w:rsidRPr="00B822E4" w:rsidRDefault="001241B5" w:rsidP="006B230A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B822E4">
              <w:rPr>
                <w:rFonts w:ascii="Arial" w:hAnsi="Arial" w:cs="Arial"/>
                <w:sz w:val="18"/>
              </w:rPr>
              <w:t>Wartość bazowa wskaźnika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1241B5" w:rsidRPr="00B822E4" w:rsidRDefault="001241B5" w:rsidP="006B230A">
            <w:pPr>
              <w:ind w:left="113" w:right="113"/>
              <w:rPr>
                <w:rFonts w:ascii="Arial" w:hAnsi="Arial" w:cs="Arial"/>
                <w:sz w:val="18"/>
              </w:rPr>
            </w:pPr>
            <w:r w:rsidRPr="00B822E4">
              <w:rPr>
                <w:rFonts w:ascii="Arial" w:hAnsi="Arial" w:cs="Arial"/>
                <w:sz w:val="18"/>
              </w:rPr>
              <w:t>Docelowa wartość wskaźnika</w:t>
            </w:r>
          </w:p>
        </w:tc>
      </w:tr>
      <w:tr w:rsidR="001241B5" w:rsidRPr="00B822E4" w:rsidTr="006B230A">
        <w:trPr>
          <w:cantSplit/>
          <w:trHeight w:val="1685"/>
        </w:trPr>
        <w:tc>
          <w:tcPr>
            <w:tcW w:w="675" w:type="dxa"/>
            <w:shd w:val="clear" w:color="auto" w:fill="FCFEDE"/>
            <w:textDirection w:val="btLr"/>
            <w:vAlign w:val="center"/>
          </w:tcPr>
          <w:p w:rsidR="001241B5" w:rsidRPr="00B822E4" w:rsidRDefault="001241B5" w:rsidP="006B230A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B822E4">
              <w:rPr>
                <w:rFonts w:ascii="Arial" w:hAnsi="Arial" w:cs="Arial"/>
                <w:b/>
                <w:sz w:val="18"/>
              </w:rPr>
              <w:t xml:space="preserve">Cel </w:t>
            </w:r>
            <w:r w:rsidRPr="00B822E4">
              <w:rPr>
                <w:rFonts w:ascii="Arial" w:hAnsi="Arial" w:cs="Arial"/>
                <w:b/>
                <w:sz w:val="18"/>
              </w:rPr>
              <w:br/>
              <w:t>ogólny IV</w:t>
            </w:r>
          </w:p>
        </w:tc>
        <w:tc>
          <w:tcPr>
            <w:tcW w:w="2127" w:type="dxa"/>
            <w:shd w:val="clear" w:color="auto" w:fill="FCFEDE"/>
            <w:vAlign w:val="center"/>
          </w:tcPr>
          <w:p w:rsidR="001241B5" w:rsidRPr="00B822E4" w:rsidRDefault="001241B5" w:rsidP="006B230A">
            <w:pPr>
              <w:rPr>
                <w:rFonts w:ascii="Arial" w:hAnsi="Arial" w:cs="Arial"/>
                <w:b/>
                <w:sz w:val="18"/>
              </w:rPr>
            </w:pPr>
            <w:r w:rsidRPr="00B822E4">
              <w:rPr>
                <w:rFonts w:ascii="Arial" w:hAnsi="Arial" w:cs="Arial"/>
                <w:b/>
                <w:sz w:val="18"/>
              </w:rPr>
              <w:t>Ochrona środowiska naturalnego</w:t>
            </w:r>
          </w:p>
        </w:tc>
        <w:tc>
          <w:tcPr>
            <w:tcW w:w="992" w:type="dxa"/>
            <w:shd w:val="clear" w:color="auto" w:fill="FCFEDE"/>
            <w:textDirection w:val="btLr"/>
            <w:vAlign w:val="center"/>
          </w:tcPr>
          <w:p w:rsidR="001241B5" w:rsidRPr="00B822E4" w:rsidRDefault="001241B5" w:rsidP="006B230A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B822E4">
              <w:rPr>
                <w:rFonts w:ascii="Arial" w:hAnsi="Arial" w:cs="Arial"/>
                <w:sz w:val="18"/>
              </w:rPr>
              <w:t>Wskaźnik oddziaływań</w:t>
            </w:r>
          </w:p>
        </w:tc>
        <w:tc>
          <w:tcPr>
            <w:tcW w:w="3402" w:type="dxa"/>
            <w:shd w:val="clear" w:color="auto" w:fill="FCFEDE"/>
            <w:vAlign w:val="bottom"/>
          </w:tcPr>
          <w:p w:rsidR="001241B5" w:rsidRPr="00B822E4" w:rsidRDefault="001241B5" w:rsidP="006B230A">
            <w:pPr>
              <w:pStyle w:val="Default"/>
              <w:rPr>
                <w:color w:val="auto"/>
                <w:sz w:val="18"/>
                <w:u w:val="single"/>
              </w:rPr>
            </w:pPr>
            <w:r w:rsidRPr="00B822E4">
              <w:rPr>
                <w:color w:val="auto"/>
                <w:sz w:val="18"/>
              </w:rPr>
              <w:t xml:space="preserve">Odsetek osób deklarujących wzrost poziomu wiedzy w zakresie ekologii u młodzieży - uczestników szkoleń/spotkań aktywizacyjnych, w okresie </w:t>
            </w:r>
            <w:r w:rsidRPr="00B822E4">
              <w:rPr>
                <w:color w:val="auto"/>
                <w:sz w:val="18"/>
                <w:szCs w:val="22"/>
              </w:rPr>
              <w:t>do 31 grudnia 2015 roku</w:t>
            </w:r>
          </w:p>
        </w:tc>
        <w:tc>
          <w:tcPr>
            <w:tcW w:w="1134" w:type="dxa"/>
            <w:shd w:val="clear" w:color="auto" w:fill="FCFEDE"/>
            <w:textDirection w:val="btLr"/>
            <w:vAlign w:val="bottom"/>
          </w:tcPr>
          <w:p w:rsidR="001241B5" w:rsidRPr="00B822E4" w:rsidRDefault="001241B5" w:rsidP="006B230A">
            <w:pPr>
              <w:pStyle w:val="Default"/>
              <w:ind w:left="113" w:right="113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 xml:space="preserve">Badania własne LGD – ankiety </w:t>
            </w:r>
          </w:p>
          <w:p w:rsidR="001241B5" w:rsidRPr="00B822E4" w:rsidRDefault="001241B5" w:rsidP="006B230A">
            <w:pPr>
              <w:pStyle w:val="Default"/>
              <w:ind w:left="113" w:right="113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 xml:space="preserve">Dokumentacja beneficjentów pomocy, </w:t>
            </w:r>
          </w:p>
        </w:tc>
        <w:tc>
          <w:tcPr>
            <w:tcW w:w="850" w:type="dxa"/>
            <w:shd w:val="clear" w:color="auto" w:fill="FCFEDE"/>
            <w:vAlign w:val="bottom"/>
          </w:tcPr>
          <w:p w:rsidR="001241B5" w:rsidRPr="00B822E4" w:rsidRDefault="001241B5" w:rsidP="006B230A">
            <w:pPr>
              <w:pStyle w:val="Default"/>
              <w:jc w:val="center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0</w:t>
            </w:r>
          </w:p>
        </w:tc>
        <w:tc>
          <w:tcPr>
            <w:tcW w:w="850" w:type="dxa"/>
            <w:shd w:val="clear" w:color="auto" w:fill="FCFEDE"/>
            <w:vAlign w:val="bottom"/>
          </w:tcPr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30%</w:t>
            </w:r>
          </w:p>
        </w:tc>
      </w:tr>
      <w:tr w:rsidR="001241B5" w:rsidRPr="00B822E4" w:rsidTr="006B230A">
        <w:trPr>
          <w:cantSplit/>
          <w:trHeight w:val="1134"/>
        </w:trPr>
        <w:tc>
          <w:tcPr>
            <w:tcW w:w="675" w:type="dxa"/>
            <w:vMerge w:val="restart"/>
            <w:shd w:val="clear" w:color="auto" w:fill="FFF89D"/>
            <w:textDirection w:val="btLr"/>
            <w:vAlign w:val="center"/>
          </w:tcPr>
          <w:p w:rsidR="001241B5" w:rsidRPr="00B822E4" w:rsidRDefault="001241B5" w:rsidP="006B230A">
            <w:pPr>
              <w:suppressAutoHyphens/>
              <w:ind w:left="113" w:right="102"/>
              <w:jc w:val="center"/>
              <w:rPr>
                <w:rFonts w:ascii="Arial" w:hAnsi="Arial" w:cs="Arial"/>
                <w:b/>
                <w:sz w:val="18"/>
              </w:rPr>
            </w:pPr>
            <w:r w:rsidRPr="00B822E4">
              <w:rPr>
                <w:rFonts w:ascii="Arial" w:hAnsi="Arial" w:cs="Arial"/>
                <w:b/>
                <w:sz w:val="18"/>
              </w:rPr>
              <w:t>Cele szczegółowe</w:t>
            </w:r>
          </w:p>
        </w:tc>
        <w:tc>
          <w:tcPr>
            <w:tcW w:w="2127" w:type="dxa"/>
            <w:shd w:val="clear" w:color="auto" w:fill="FFF89D"/>
            <w:vAlign w:val="center"/>
          </w:tcPr>
          <w:p w:rsidR="001241B5" w:rsidRPr="00B822E4" w:rsidRDefault="001241B5" w:rsidP="006B230A">
            <w:pPr>
              <w:widowControl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 w:rsidRPr="00B822E4">
              <w:rPr>
                <w:rFonts w:ascii="Arial" w:hAnsi="Arial" w:cs="Arial"/>
                <w:b/>
                <w:sz w:val="18"/>
              </w:rPr>
              <w:t>4.1 Propagowanie idei ochrony środowiska i ekologicznego sposobu życia wśród młodzieży.</w:t>
            </w:r>
          </w:p>
          <w:p w:rsidR="001241B5" w:rsidRPr="00B822E4" w:rsidRDefault="001241B5" w:rsidP="006B230A">
            <w:pPr>
              <w:suppressAutoHyphens/>
              <w:ind w:left="4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shd w:val="clear" w:color="auto" w:fill="FFF89D"/>
            <w:textDirection w:val="btLr"/>
            <w:vAlign w:val="center"/>
          </w:tcPr>
          <w:p w:rsidR="001241B5" w:rsidRPr="00B822E4" w:rsidRDefault="001241B5" w:rsidP="006B230A">
            <w:pPr>
              <w:ind w:left="113" w:right="113"/>
              <w:rPr>
                <w:rFonts w:ascii="Arial" w:hAnsi="Arial" w:cs="Arial"/>
                <w:sz w:val="18"/>
              </w:rPr>
            </w:pPr>
            <w:r w:rsidRPr="00B822E4">
              <w:rPr>
                <w:rFonts w:ascii="Arial" w:hAnsi="Arial" w:cs="Arial"/>
                <w:sz w:val="18"/>
              </w:rPr>
              <w:t>Wskaźnik rezultatu:</w:t>
            </w:r>
          </w:p>
        </w:tc>
        <w:tc>
          <w:tcPr>
            <w:tcW w:w="3402" w:type="dxa"/>
            <w:shd w:val="clear" w:color="auto" w:fill="FFF89D"/>
            <w:vAlign w:val="bottom"/>
          </w:tcPr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 xml:space="preserve">Liczba uczestników przedsięwzięć edukacyjnych  z zakresu ochrony środowiska zorganizowanych </w:t>
            </w:r>
            <w:r w:rsidRPr="00B822E4">
              <w:rPr>
                <w:color w:val="auto"/>
                <w:sz w:val="18"/>
                <w:szCs w:val="22"/>
              </w:rPr>
              <w:t xml:space="preserve">w okresie wdrażania LSR  - do czerwca 2015 </w:t>
            </w:r>
            <w:proofErr w:type="spellStart"/>
            <w:r w:rsidRPr="00B822E4">
              <w:rPr>
                <w:color w:val="auto"/>
                <w:sz w:val="18"/>
                <w:szCs w:val="22"/>
              </w:rPr>
              <w:t>r</w:t>
            </w:r>
            <w:proofErr w:type="spellEnd"/>
            <w:r w:rsidRPr="00B822E4">
              <w:rPr>
                <w:color w:val="auto"/>
                <w:sz w:val="18"/>
                <w:szCs w:val="22"/>
              </w:rPr>
              <w:t xml:space="preserve"> </w:t>
            </w:r>
            <w:r w:rsidRPr="00B822E4">
              <w:rPr>
                <w:color w:val="auto"/>
                <w:sz w:val="18"/>
              </w:rPr>
              <w:t>(osób)</w:t>
            </w:r>
          </w:p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</w:p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</w:p>
        </w:tc>
        <w:tc>
          <w:tcPr>
            <w:tcW w:w="1134" w:type="dxa"/>
            <w:shd w:val="clear" w:color="auto" w:fill="FFF89D"/>
            <w:textDirection w:val="btLr"/>
            <w:vAlign w:val="bottom"/>
          </w:tcPr>
          <w:p w:rsidR="001241B5" w:rsidRPr="00B822E4" w:rsidRDefault="001241B5" w:rsidP="006B230A">
            <w:pPr>
              <w:pStyle w:val="Default"/>
              <w:ind w:left="113" w:right="113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Dokumentacja beneficjentów pomocy</w:t>
            </w:r>
          </w:p>
        </w:tc>
        <w:tc>
          <w:tcPr>
            <w:tcW w:w="850" w:type="dxa"/>
            <w:shd w:val="clear" w:color="auto" w:fill="FFF89D"/>
            <w:vAlign w:val="bottom"/>
          </w:tcPr>
          <w:p w:rsidR="001241B5" w:rsidRPr="00B822E4" w:rsidRDefault="001241B5" w:rsidP="006B230A">
            <w:pPr>
              <w:pStyle w:val="Default"/>
              <w:jc w:val="center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0</w:t>
            </w:r>
          </w:p>
        </w:tc>
        <w:tc>
          <w:tcPr>
            <w:tcW w:w="850" w:type="dxa"/>
            <w:shd w:val="clear" w:color="auto" w:fill="FFF89D"/>
            <w:vAlign w:val="bottom"/>
          </w:tcPr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60 osób</w:t>
            </w:r>
          </w:p>
        </w:tc>
      </w:tr>
      <w:tr w:rsidR="001241B5" w:rsidRPr="00B822E4" w:rsidTr="006B230A">
        <w:trPr>
          <w:cantSplit/>
          <w:trHeight w:val="1134"/>
        </w:trPr>
        <w:tc>
          <w:tcPr>
            <w:tcW w:w="675" w:type="dxa"/>
            <w:vMerge/>
            <w:shd w:val="clear" w:color="auto" w:fill="FFF89D"/>
            <w:textDirection w:val="btLr"/>
            <w:vAlign w:val="center"/>
          </w:tcPr>
          <w:p w:rsidR="001241B5" w:rsidRPr="00B822E4" w:rsidRDefault="001241B5" w:rsidP="006B230A">
            <w:pPr>
              <w:suppressAutoHyphens/>
              <w:ind w:left="113" w:right="10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7" w:type="dxa"/>
            <w:shd w:val="clear" w:color="auto" w:fill="FFF89D"/>
            <w:vAlign w:val="center"/>
          </w:tcPr>
          <w:p w:rsidR="001241B5" w:rsidRPr="00B822E4" w:rsidRDefault="001241B5" w:rsidP="006B230A">
            <w:pPr>
              <w:widowControl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E4">
              <w:rPr>
                <w:rFonts w:ascii="Arial" w:hAnsi="Arial" w:cs="Arial"/>
                <w:b/>
                <w:sz w:val="18"/>
                <w:szCs w:val="18"/>
              </w:rPr>
              <w:t>4.2 Wykorzystanie energii z</w:t>
            </w:r>
          </w:p>
          <w:p w:rsidR="001241B5" w:rsidRPr="00B822E4" w:rsidRDefault="001241B5" w:rsidP="006B230A">
            <w:pPr>
              <w:widowControl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E4">
              <w:rPr>
                <w:rFonts w:ascii="Arial" w:hAnsi="Arial" w:cs="Arial"/>
                <w:b/>
                <w:sz w:val="18"/>
                <w:szCs w:val="18"/>
              </w:rPr>
              <w:t xml:space="preserve">odnawialnych źródeł do poprawy </w:t>
            </w:r>
          </w:p>
          <w:p w:rsidR="001241B5" w:rsidRPr="00B822E4" w:rsidRDefault="001241B5" w:rsidP="006B230A">
            <w:pPr>
              <w:widowControl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E4">
              <w:rPr>
                <w:rFonts w:ascii="Arial" w:hAnsi="Arial" w:cs="Arial"/>
                <w:b/>
                <w:sz w:val="18"/>
                <w:szCs w:val="18"/>
              </w:rPr>
              <w:t>warunków prowadzonej działalności gospodarczej.</w:t>
            </w:r>
          </w:p>
          <w:p w:rsidR="001241B5" w:rsidRPr="00B822E4" w:rsidRDefault="001241B5" w:rsidP="006B230A">
            <w:pPr>
              <w:suppressAutoHyphens/>
              <w:ind w:left="4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shd w:val="clear" w:color="auto" w:fill="FFF89D"/>
            <w:textDirection w:val="btLr"/>
          </w:tcPr>
          <w:p w:rsidR="001241B5" w:rsidRPr="00B822E4" w:rsidRDefault="001241B5" w:rsidP="006B230A">
            <w:pPr>
              <w:ind w:left="113" w:right="113"/>
              <w:rPr>
                <w:rFonts w:ascii="Arial" w:hAnsi="Arial" w:cs="Arial"/>
                <w:sz w:val="18"/>
              </w:rPr>
            </w:pPr>
            <w:r w:rsidRPr="00B822E4">
              <w:rPr>
                <w:rFonts w:ascii="Arial" w:hAnsi="Arial" w:cs="Arial"/>
                <w:sz w:val="18"/>
              </w:rPr>
              <w:t>Wskaźnik rezultatu:</w:t>
            </w:r>
          </w:p>
        </w:tc>
        <w:tc>
          <w:tcPr>
            <w:tcW w:w="3402" w:type="dxa"/>
            <w:shd w:val="clear" w:color="auto" w:fill="FFF89D"/>
            <w:vAlign w:val="bottom"/>
          </w:tcPr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Liczba podmiotów gospodarczych wykorzystujących odnawialne źródła energii, które uzyskały wsparcie w ramach wdrażania LSR do czerwca 2015 r. (szt.)</w:t>
            </w:r>
          </w:p>
          <w:p w:rsidR="001241B5" w:rsidRPr="00B822E4" w:rsidRDefault="001241B5" w:rsidP="006B230A">
            <w:pPr>
              <w:pStyle w:val="Default"/>
              <w:rPr>
                <w:color w:val="auto"/>
                <w:sz w:val="18"/>
                <w:u w:val="single"/>
              </w:rPr>
            </w:pPr>
          </w:p>
        </w:tc>
        <w:tc>
          <w:tcPr>
            <w:tcW w:w="1134" w:type="dxa"/>
            <w:shd w:val="clear" w:color="auto" w:fill="FFF89D"/>
            <w:textDirection w:val="btLr"/>
            <w:vAlign w:val="bottom"/>
          </w:tcPr>
          <w:p w:rsidR="001241B5" w:rsidRPr="00B822E4" w:rsidRDefault="001241B5" w:rsidP="006B230A">
            <w:pPr>
              <w:pStyle w:val="Default"/>
              <w:ind w:left="113" w:right="113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Dokumentacja beneficjentów pomocy</w:t>
            </w:r>
          </w:p>
        </w:tc>
        <w:tc>
          <w:tcPr>
            <w:tcW w:w="850" w:type="dxa"/>
            <w:shd w:val="clear" w:color="auto" w:fill="FFF89D"/>
            <w:vAlign w:val="bottom"/>
          </w:tcPr>
          <w:p w:rsidR="001241B5" w:rsidRPr="00B822E4" w:rsidRDefault="001241B5" w:rsidP="006B230A">
            <w:pPr>
              <w:pStyle w:val="Default"/>
              <w:jc w:val="center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0</w:t>
            </w:r>
          </w:p>
        </w:tc>
        <w:tc>
          <w:tcPr>
            <w:tcW w:w="850" w:type="dxa"/>
            <w:shd w:val="clear" w:color="auto" w:fill="FFF89D"/>
            <w:vAlign w:val="bottom"/>
          </w:tcPr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1 sztuka</w:t>
            </w:r>
          </w:p>
        </w:tc>
      </w:tr>
      <w:tr w:rsidR="001241B5" w:rsidRPr="00B822E4" w:rsidTr="006B230A">
        <w:trPr>
          <w:cantSplit/>
          <w:trHeight w:val="1118"/>
        </w:trPr>
        <w:tc>
          <w:tcPr>
            <w:tcW w:w="675" w:type="dxa"/>
            <w:vMerge/>
            <w:shd w:val="clear" w:color="auto" w:fill="FFF89D"/>
            <w:textDirection w:val="btLr"/>
            <w:vAlign w:val="center"/>
          </w:tcPr>
          <w:p w:rsidR="001241B5" w:rsidRPr="00B822E4" w:rsidRDefault="001241B5" w:rsidP="006B230A">
            <w:pPr>
              <w:suppressAutoHyphens/>
              <w:ind w:left="113" w:right="10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7" w:type="dxa"/>
            <w:shd w:val="clear" w:color="auto" w:fill="FFF89D"/>
            <w:vAlign w:val="center"/>
          </w:tcPr>
          <w:p w:rsidR="001241B5" w:rsidRPr="00B822E4" w:rsidRDefault="001241B5" w:rsidP="006B230A">
            <w:pPr>
              <w:widowControl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 w:rsidRPr="00B822E4">
              <w:rPr>
                <w:rFonts w:ascii="Arial" w:hAnsi="Arial" w:cs="Arial"/>
                <w:b/>
                <w:sz w:val="18"/>
              </w:rPr>
              <w:t xml:space="preserve">4.3 Tworzenie zielonych </w:t>
            </w:r>
            <w:proofErr w:type="spellStart"/>
            <w:r w:rsidRPr="00B822E4">
              <w:rPr>
                <w:rFonts w:ascii="Arial" w:hAnsi="Arial" w:cs="Arial"/>
                <w:b/>
                <w:sz w:val="18"/>
              </w:rPr>
              <w:t>ekostref</w:t>
            </w:r>
            <w:proofErr w:type="spellEnd"/>
            <w:r w:rsidRPr="00B822E4">
              <w:rPr>
                <w:rFonts w:ascii="Arial" w:hAnsi="Arial" w:cs="Arial"/>
                <w:b/>
                <w:sz w:val="18"/>
              </w:rPr>
              <w:t xml:space="preserve"> rekreacji i wypoczynku</w:t>
            </w:r>
          </w:p>
          <w:p w:rsidR="001241B5" w:rsidRPr="00B822E4" w:rsidRDefault="001241B5" w:rsidP="006B230A">
            <w:pPr>
              <w:suppressAutoHyphens/>
              <w:ind w:left="4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shd w:val="clear" w:color="auto" w:fill="FFF89D"/>
            <w:textDirection w:val="btLr"/>
          </w:tcPr>
          <w:p w:rsidR="001241B5" w:rsidRPr="00B822E4" w:rsidRDefault="001241B5" w:rsidP="006B230A">
            <w:pPr>
              <w:rPr>
                <w:rFonts w:ascii="Arial" w:hAnsi="Arial" w:cs="Arial"/>
                <w:sz w:val="18"/>
              </w:rPr>
            </w:pPr>
            <w:r w:rsidRPr="00B822E4">
              <w:rPr>
                <w:rFonts w:ascii="Arial" w:hAnsi="Arial" w:cs="Arial"/>
                <w:sz w:val="18"/>
              </w:rPr>
              <w:t>Wskaźnik rezultatu:</w:t>
            </w:r>
          </w:p>
        </w:tc>
        <w:tc>
          <w:tcPr>
            <w:tcW w:w="3402" w:type="dxa"/>
            <w:shd w:val="clear" w:color="auto" w:fill="FFF89D"/>
            <w:vAlign w:val="bottom"/>
          </w:tcPr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 xml:space="preserve">Liczba powstałych innowacyjnych w skali kraju  </w:t>
            </w:r>
            <w:proofErr w:type="spellStart"/>
            <w:r w:rsidRPr="00B822E4">
              <w:rPr>
                <w:color w:val="auto"/>
                <w:sz w:val="18"/>
              </w:rPr>
              <w:t>ekostref</w:t>
            </w:r>
            <w:proofErr w:type="spellEnd"/>
            <w:r w:rsidRPr="00B822E4">
              <w:rPr>
                <w:color w:val="auto"/>
                <w:sz w:val="18"/>
              </w:rPr>
              <w:t xml:space="preserve"> rekreacji w ramach wdrażania LSR do czerwca 2015 r.</w:t>
            </w:r>
          </w:p>
          <w:p w:rsidR="001241B5" w:rsidRPr="00B822E4" w:rsidRDefault="001241B5" w:rsidP="006B230A">
            <w:pPr>
              <w:pStyle w:val="Default"/>
              <w:rPr>
                <w:color w:val="auto"/>
                <w:sz w:val="18"/>
                <w:u w:val="single"/>
              </w:rPr>
            </w:pPr>
          </w:p>
        </w:tc>
        <w:tc>
          <w:tcPr>
            <w:tcW w:w="1134" w:type="dxa"/>
            <w:shd w:val="clear" w:color="auto" w:fill="FFF89D"/>
            <w:textDirection w:val="btLr"/>
            <w:vAlign w:val="bottom"/>
          </w:tcPr>
          <w:p w:rsidR="001241B5" w:rsidRPr="00B822E4" w:rsidRDefault="001241B5" w:rsidP="006B230A">
            <w:pPr>
              <w:pStyle w:val="Default"/>
              <w:ind w:left="113" w:right="113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Dokumentacja beneficjentów pomocy</w:t>
            </w:r>
          </w:p>
        </w:tc>
        <w:tc>
          <w:tcPr>
            <w:tcW w:w="850" w:type="dxa"/>
            <w:shd w:val="clear" w:color="auto" w:fill="FFF89D"/>
            <w:vAlign w:val="bottom"/>
          </w:tcPr>
          <w:p w:rsidR="001241B5" w:rsidRPr="00B822E4" w:rsidRDefault="001241B5" w:rsidP="006B230A">
            <w:pPr>
              <w:pStyle w:val="Default"/>
              <w:jc w:val="center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0</w:t>
            </w:r>
          </w:p>
        </w:tc>
        <w:tc>
          <w:tcPr>
            <w:tcW w:w="850" w:type="dxa"/>
            <w:shd w:val="clear" w:color="auto" w:fill="FFF89D"/>
            <w:vAlign w:val="bottom"/>
          </w:tcPr>
          <w:p w:rsidR="001241B5" w:rsidRPr="00B822E4" w:rsidRDefault="001241B5" w:rsidP="001241B5">
            <w:pPr>
              <w:pStyle w:val="Default"/>
              <w:numPr>
                <w:ilvl w:val="0"/>
                <w:numId w:val="8"/>
              </w:numPr>
              <w:ind w:left="34" w:hanging="283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3 sztuka</w:t>
            </w:r>
          </w:p>
        </w:tc>
      </w:tr>
      <w:tr w:rsidR="001241B5" w:rsidRPr="00B822E4" w:rsidTr="006B230A">
        <w:trPr>
          <w:cantSplit/>
          <w:trHeight w:val="795"/>
        </w:trPr>
        <w:tc>
          <w:tcPr>
            <w:tcW w:w="675" w:type="dxa"/>
            <w:vMerge/>
            <w:shd w:val="clear" w:color="auto" w:fill="FFF89D"/>
            <w:textDirection w:val="btLr"/>
            <w:vAlign w:val="center"/>
          </w:tcPr>
          <w:p w:rsidR="001241B5" w:rsidRPr="00B822E4" w:rsidRDefault="001241B5" w:rsidP="006B230A">
            <w:pPr>
              <w:suppressAutoHyphens/>
              <w:ind w:left="113" w:right="10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7" w:type="dxa"/>
            <w:shd w:val="clear" w:color="auto" w:fill="FFF89D"/>
            <w:vAlign w:val="center"/>
          </w:tcPr>
          <w:p w:rsidR="001241B5" w:rsidRPr="00B822E4" w:rsidRDefault="001241B5" w:rsidP="006B230A">
            <w:pPr>
              <w:widowControl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B822E4">
              <w:rPr>
                <w:rFonts w:ascii="Arial" w:hAnsi="Arial" w:cs="Arial"/>
                <w:b/>
                <w:sz w:val="18"/>
              </w:rPr>
              <w:t xml:space="preserve">4.4   Budowa i wyposażenie infrastruktury społeczno – </w:t>
            </w:r>
            <w:r w:rsidRPr="00B822E4">
              <w:rPr>
                <w:rFonts w:ascii="Arial" w:hAnsi="Arial" w:cs="Arial"/>
                <w:b/>
                <w:sz w:val="18"/>
                <w:szCs w:val="22"/>
              </w:rPr>
              <w:t xml:space="preserve">kulturalnej i sportowo – rekreacyjnej </w:t>
            </w:r>
            <w:r w:rsidRPr="00B822E4">
              <w:rPr>
                <w:rFonts w:ascii="Arial" w:hAnsi="Arial" w:cs="Arial"/>
                <w:b/>
                <w:sz w:val="18"/>
              </w:rPr>
              <w:t>z użyciem innowacyjnych technologii nakierowanych na ochronę środowiska</w:t>
            </w:r>
            <w:r w:rsidRPr="00B822E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241B5" w:rsidRPr="00B822E4" w:rsidRDefault="001241B5" w:rsidP="006B230A">
            <w:pPr>
              <w:suppressAutoHyphens/>
              <w:ind w:left="4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FFF89D"/>
            <w:textDirection w:val="btLr"/>
          </w:tcPr>
          <w:p w:rsidR="001241B5" w:rsidRPr="00B822E4" w:rsidRDefault="001241B5" w:rsidP="006B230A">
            <w:pPr>
              <w:ind w:right="113"/>
              <w:rPr>
                <w:rFonts w:ascii="Arial" w:hAnsi="Arial" w:cs="Arial"/>
                <w:sz w:val="18"/>
              </w:rPr>
            </w:pPr>
            <w:r w:rsidRPr="00B822E4">
              <w:rPr>
                <w:rFonts w:ascii="Arial" w:hAnsi="Arial" w:cs="Arial"/>
                <w:sz w:val="18"/>
              </w:rPr>
              <w:t>Wskaźnik rezultatu:</w:t>
            </w:r>
          </w:p>
        </w:tc>
        <w:tc>
          <w:tcPr>
            <w:tcW w:w="3402" w:type="dxa"/>
            <w:shd w:val="clear" w:color="auto" w:fill="FFF89D"/>
            <w:vAlign w:val="bottom"/>
          </w:tcPr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 xml:space="preserve">Liczba wybudowanych bądź wyposażonych obiektów infrastruktury społeczno – </w:t>
            </w:r>
            <w:r w:rsidRPr="00B822E4">
              <w:rPr>
                <w:color w:val="auto"/>
                <w:sz w:val="18"/>
                <w:szCs w:val="22"/>
              </w:rPr>
              <w:t xml:space="preserve">kulturalnej i sportowo – rekreacyjnej </w:t>
            </w:r>
            <w:r w:rsidRPr="00B822E4">
              <w:rPr>
                <w:color w:val="auto"/>
                <w:sz w:val="18"/>
              </w:rPr>
              <w:t>z użyciem innowacyjnych w skali kraju technologii nakierowanych na ochronę środowiska w okresie do czerwca 2015 r.</w:t>
            </w:r>
          </w:p>
        </w:tc>
        <w:tc>
          <w:tcPr>
            <w:tcW w:w="1134" w:type="dxa"/>
            <w:shd w:val="clear" w:color="auto" w:fill="FFF89D"/>
            <w:textDirection w:val="btLr"/>
            <w:vAlign w:val="bottom"/>
          </w:tcPr>
          <w:p w:rsidR="001241B5" w:rsidRPr="00B822E4" w:rsidRDefault="001241B5" w:rsidP="006B230A">
            <w:pPr>
              <w:pStyle w:val="Default"/>
              <w:ind w:left="113" w:right="113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Dokumentacja beneficjentów pomocy</w:t>
            </w:r>
          </w:p>
        </w:tc>
        <w:tc>
          <w:tcPr>
            <w:tcW w:w="850" w:type="dxa"/>
            <w:shd w:val="clear" w:color="auto" w:fill="FFF89D"/>
            <w:vAlign w:val="bottom"/>
          </w:tcPr>
          <w:p w:rsidR="001241B5" w:rsidRPr="00B822E4" w:rsidRDefault="001241B5" w:rsidP="006B230A">
            <w:pPr>
              <w:pStyle w:val="Default"/>
              <w:jc w:val="center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0</w:t>
            </w:r>
          </w:p>
        </w:tc>
        <w:tc>
          <w:tcPr>
            <w:tcW w:w="850" w:type="dxa"/>
            <w:shd w:val="clear" w:color="auto" w:fill="FFF89D"/>
            <w:vAlign w:val="bottom"/>
          </w:tcPr>
          <w:p w:rsidR="001241B5" w:rsidRPr="00B822E4" w:rsidRDefault="001241B5" w:rsidP="006B230A">
            <w:pPr>
              <w:pStyle w:val="Default"/>
              <w:ind w:left="-108" w:firstLine="108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3sztuki</w:t>
            </w:r>
          </w:p>
        </w:tc>
      </w:tr>
      <w:tr w:rsidR="001241B5" w:rsidRPr="00B822E4" w:rsidTr="006B230A">
        <w:trPr>
          <w:cantSplit/>
          <w:trHeight w:val="169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89D"/>
            <w:textDirection w:val="btLr"/>
            <w:vAlign w:val="center"/>
          </w:tcPr>
          <w:p w:rsidR="001241B5" w:rsidRPr="00B822E4" w:rsidRDefault="001241B5" w:rsidP="006B230A">
            <w:pPr>
              <w:suppressAutoHyphens/>
              <w:ind w:left="113" w:right="10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89D"/>
            <w:vAlign w:val="center"/>
          </w:tcPr>
          <w:p w:rsidR="001241B5" w:rsidRPr="00B822E4" w:rsidRDefault="001241B5" w:rsidP="006B230A">
            <w:pPr>
              <w:widowControl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 w:rsidRPr="00B822E4">
              <w:rPr>
                <w:rFonts w:ascii="Arial" w:hAnsi="Arial" w:cs="Arial"/>
                <w:b/>
                <w:sz w:val="18"/>
              </w:rPr>
              <w:t>4.5  Rozwój gospodarki lokalnej z użyciem innowacyjnych technologii nakierowanych na ochronę środowiska</w:t>
            </w:r>
          </w:p>
          <w:p w:rsidR="001241B5" w:rsidRPr="00B822E4" w:rsidRDefault="001241B5" w:rsidP="006B230A">
            <w:pPr>
              <w:suppressAutoHyphens/>
              <w:ind w:left="4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89D"/>
            <w:textDirection w:val="btLr"/>
          </w:tcPr>
          <w:p w:rsidR="001241B5" w:rsidRPr="00B822E4" w:rsidRDefault="001241B5" w:rsidP="006B230A">
            <w:pPr>
              <w:rPr>
                <w:rFonts w:ascii="Arial" w:hAnsi="Arial" w:cs="Arial"/>
                <w:sz w:val="18"/>
              </w:rPr>
            </w:pPr>
            <w:r w:rsidRPr="00B822E4">
              <w:rPr>
                <w:rFonts w:ascii="Arial" w:hAnsi="Arial" w:cs="Arial"/>
                <w:sz w:val="18"/>
              </w:rPr>
              <w:t>Wskaźnik rezultatu: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89D"/>
            <w:vAlign w:val="bottom"/>
          </w:tcPr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 xml:space="preserve">Liczba powstałych miejsc pracy w gospodarstwach rolnych i przedsiębiorstwach wykorzystujących innowacyjne w skali kraju technologie nakierowane na ochronę środowiska w okresie do czerwca 2015 </w:t>
            </w:r>
            <w:proofErr w:type="spellStart"/>
            <w:r w:rsidRPr="00B822E4">
              <w:rPr>
                <w:color w:val="auto"/>
                <w:sz w:val="18"/>
              </w:rPr>
              <w:t>r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89D"/>
            <w:textDirection w:val="btLr"/>
            <w:vAlign w:val="bottom"/>
          </w:tcPr>
          <w:p w:rsidR="001241B5" w:rsidRPr="00B822E4" w:rsidRDefault="001241B5" w:rsidP="006B230A">
            <w:pPr>
              <w:pStyle w:val="Default"/>
              <w:ind w:left="113" w:right="113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Dokumentacja beneficjentów pomocy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89D"/>
            <w:vAlign w:val="bottom"/>
          </w:tcPr>
          <w:p w:rsidR="001241B5" w:rsidRPr="00B822E4" w:rsidRDefault="001241B5" w:rsidP="006B230A">
            <w:pPr>
              <w:pStyle w:val="Default"/>
              <w:jc w:val="center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89D"/>
            <w:vAlign w:val="bottom"/>
          </w:tcPr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2 sztuki</w:t>
            </w:r>
          </w:p>
        </w:tc>
      </w:tr>
      <w:tr w:rsidR="001241B5" w:rsidRPr="00B822E4" w:rsidTr="006B230A">
        <w:trPr>
          <w:cantSplit/>
          <w:trHeight w:val="1134"/>
        </w:trPr>
        <w:tc>
          <w:tcPr>
            <w:tcW w:w="675" w:type="dxa"/>
            <w:vMerge w:val="restart"/>
            <w:shd w:val="clear" w:color="auto" w:fill="FFFF00"/>
            <w:textDirection w:val="btLr"/>
            <w:vAlign w:val="center"/>
          </w:tcPr>
          <w:p w:rsidR="001241B5" w:rsidRPr="00B822E4" w:rsidRDefault="001241B5" w:rsidP="006B230A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B822E4">
              <w:rPr>
                <w:rFonts w:ascii="Arial" w:hAnsi="Arial" w:cs="Arial"/>
                <w:b/>
                <w:sz w:val="18"/>
              </w:rPr>
              <w:t>Przedsięwzięcie IV</w:t>
            </w:r>
          </w:p>
        </w:tc>
        <w:tc>
          <w:tcPr>
            <w:tcW w:w="2127" w:type="dxa"/>
            <w:vMerge w:val="restart"/>
            <w:shd w:val="clear" w:color="auto" w:fill="FFFF00"/>
            <w:vAlign w:val="center"/>
          </w:tcPr>
          <w:p w:rsidR="001241B5" w:rsidRPr="00B822E4" w:rsidRDefault="001241B5" w:rsidP="006B230A">
            <w:pPr>
              <w:pStyle w:val="Default"/>
              <w:rPr>
                <w:b/>
                <w:color w:val="auto"/>
                <w:sz w:val="18"/>
              </w:rPr>
            </w:pPr>
            <w:r w:rsidRPr="00B822E4">
              <w:rPr>
                <w:b/>
                <w:color w:val="auto"/>
                <w:sz w:val="18"/>
              </w:rPr>
              <w:t>Ekokraina Trzech Rzek</w:t>
            </w:r>
          </w:p>
          <w:p w:rsidR="001241B5" w:rsidRPr="00B822E4" w:rsidRDefault="001241B5" w:rsidP="006B230A">
            <w:pPr>
              <w:pStyle w:val="Default"/>
              <w:rPr>
                <w:b/>
                <w:color w:val="auto"/>
                <w:sz w:val="18"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FFFF00"/>
            <w:textDirection w:val="btLr"/>
            <w:vAlign w:val="center"/>
          </w:tcPr>
          <w:p w:rsidR="001241B5" w:rsidRPr="00B822E4" w:rsidRDefault="001241B5" w:rsidP="006B230A">
            <w:pPr>
              <w:ind w:left="113" w:right="113"/>
              <w:rPr>
                <w:rFonts w:ascii="Arial" w:hAnsi="Arial" w:cs="Arial"/>
                <w:sz w:val="18"/>
              </w:rPr>
            </w:pPr>
            <w:r w:rsidRPr="00B822E4">
              <w:rPr>
                <w:rFonts w:ascii="Arial" w:hAnsi="Arial" w:cs="Arial"/>
                <w:sz w:val="18"/>
              </w:rPr>
              <w:t>Wskaźnik produktu:</w:t>
            </w:r>
          </w:p>
        </w:tc>
        <w:tc>
          <w:tcPr>
            <w:tcW w:w="3402" w:type="dxa"/>
            <w:shd w:val="clear" w:color="auto" w:fill="FFFF00"/>
            <w:vAlign w:val="bottom"/>
          </w:tcPr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</w:p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 xml:space="preserve">Liczba operacji które otrzymają wsparcie, mających na celu wykorzystywanie innowacyjnych  w skali kraju technik mających na celu zachowanie środowiska naturalnego- do czerwca 2015 </w:t>
            </w:r>
            <w:proofErr w:type="spellStart"/>
            <w:r w:rsidRPr="00B822E4">
              <w:rPr>
                <w:color w:val="auto"/>
                <w:sz w:val="18"/>
              </w:rPr>
              <w:t>r</w:t>
            </w:r>
            <w:proofErr w:type="spellEnd"/>
            <w:r w:rsidRPr="00B822E4">
              <w:rPr>
                <w:color w:val="auto"/>
                <w:sz w:val="18"/>
              </w:rPr>
              <w:t>(szt.)</w:t>
            </w:r>
          </w:p>
        </w:tc>
        <w:tc>
          <w:tcPr>
            <w:tcW w:w="1134" w:type="dxa"/>
            <w:shd w:val="clear" w:color="auto" w:fill="FFFF00"/>
            <w:textDirection w:val="btLr"/>
            <w:vAlign w:val="bottom"/>
          </w:tcPr>
          <w:p w:rsidR="001241B5" w:rsidRPr="00B822E4" w:rsidRDefault="001241B5" w:rsidP="006B230A">
            <w:pPr>
              <w:pStyle w:val="Default"/>
              <w:ind w:left="113" w:right="113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Dokumentacja beneficjentów pomocy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41B5" w:rsidRPr="00B822E4" w:rsidRDefault="001241B5" w:rsidP="006B230A">
            <w:pPr>
              <w:pStyle w:val="Default"/>
              <w:jc w:val="center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2 sztuki</w:t>
            </w:r>
          </w:p>
        </w:tc>
      </w:tr>
      <w:tr w:rsidR="001241B5" w:rsidRPr="00B822E4" w:rsidTr="006B230A">
        <w:trPr>
          <w:cantSplit/>
          <w:trHeight w:val="1134"/>
        </w:trPr>
        <w:tc>
          <w:tcPr>
            <w:tcW w:w="675" w:type="dxa"/>
            <w:vMerge/>
            <w:shd w:val="clear" w:color="auto" w:fill="FFFF00"/>
            <w:textDirection w:val="btLr"/>
            <w:vAlign w:val="center"/>
          </w:tcPr>
          <w:p w:rsidR="001241B5" w:rsidRPr="00B822E4" w:rsidRDefault="001241B5" w:rsidP="006B230A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7" w:type="dxa"/>
            <w:vMerge/>
            <w:shd w:val="clear" w:color="auto" w:fill="FFFF00"/>
            <w:vAlign w:val="center"/>
          </w:tcPr>
          <w:p w:rsidR="001241B5" w:rsidRPr="00B822E4" w:rsidRDefault="001241B5" w:rsidP="006B230A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FFFF00"/>
            <w:textDirection w:val="btLr"/>
          </w:tcPr>
          <w:p w:rsidR="001241B5" w:rsidRPr="00B822E4" w:rsidRDefault="001241B5" w:rsidP="006B230A">
            <w:pPr>
              <w:ind w:left="113" w:right="113"/>
              <w:rPr>
                <w:sz w:val="18"/>
              </w:rPr>
            </w:pPr>
            <w:r w:rsidRPr="00B822E4">
              <w:rPr>
                <w:rFonts w:ascii="Arial" w:hAnsi="Arial" w:cs="Arial"/>
                <w:sz w:val="18"/>
              </w:rPr>
              <w:t>Wskaźnik produktu:</w:t>
            </w:r>
          </w:p>
        </w:tc>
        <w:tc>
          <w:tcPr>
            <w:tcW w:w="3402" w:type="dxa"/>
            <w:shd w:val="clear" w:color="auto" w:fill="FFFF00"/>
            <w:vAlign w:val="bottom"/>
          </w:tcPr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</w:p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Liczba podmiotów które uzyskają wsparcie na podjęcie lub rozwój działalności gospodarczej</w:t>
            </w:r>
            <w:r w:rsidRPr="00B822E4">
              <w:rPr>
                <w:color w:val="auto"/>
                <w:sz w:val="18"/>
                <w:szCs w:val="22"/>
              </w:rPr>
              <w:t xml:space="preserve"> w ramach przedsięwzięcia w okresie wdrażania LSR do czerwca 2015 r.</w:t>
            </w:r>
            <w:r w:rsidRPr="00B822E4">
              <w:rPr>
                <w:color w:val="auto"/>
                <w:sz w:val="18"/>
              </w:rPr>
              <w:t xml:space="preserve"> (szt.)</w:t>
            </w:r>
          </w:p>
        </w:tc>
        <w:tc>
          <w:tcPr>
            <w:tcW w:w="1134" w:type="dxa"/>
            <w:shd w:val="clear" w:color="auto" w:fill="FFFF00"/>
            <w:textDirection w:val="btLr"/>
            <w:vAlign w:val="bottom"/>
          </w:tcPr>
          <w:p w:rsidR="001241B5" w:rsidRPr="00B822E4" w:rsidRDefault="001241B5" w:rsidP="006B230A">
            <w:pPr>
              <w:pStyle w:val="Default"/>
              <w:ind w:left="113" w:right="113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Dokumentacja beneficjentów pomocy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41B5" w:rsidRPr="00B822E4" w:rsidRDefault="001241B5" w:rsidP="006B230A">
            <w:pPr>
              <w:pStyle w:val="Default"/>
              <w:jc w:val="center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3 sztuki</w:t>
            </w:r>
          </w:p>
        </w:tc>
      </w:tr>
      <w:tr w:rsidR="001241B5" w:rsidRPr="00B822E4" w:rsidTr="006B230A">
        <w:trPr>
          <w:cantSplit/>
          <w:trHeight w:val="1134"/>
        </w:trPr>
        <w:tc>
          <w:tcPr>
            <w:tcW w:w="675" w:type="dxa"/>
            <w:vMerge/>
            <w:shd w:val="clear" w:color="auto" w:fill="FFFF00"/>
            <w:textDirection w:val="btLr"/>
            <w:vAlign w:val="center"/>
          </w:tcPr>
          <w:p w:rsidR="001241B5" w:rsidRPr="00B822E4" w:rsidRDefault="001241B5" w:rsidP="006B230A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7" w:type="dxa"/>
            <w:vMerge/>
            <w:shd w:val="clear" w:color="auto" w:fill="FFFF00"/>
            <w:vAlign w:val="center"/>
          </w:tcPr>
          <w:p w:rsidR="001241B5" w:rsidRPr="00B822E4" w:rsidRDefault="001241B5" w:rsidP="006B230A">
            <w:pPr>
              <w:pStyle w:val="Default"/>
              <w:jc w:val="center"/>
              <w:rPr>
                <w:color w:val="auto"/>
                <w:sz w:val="18"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FFFF00"/>
            <w:textDirection w:val="btLr"/>
          </w:tcPr>
          <w:p w:rsidR="001241B5" w:rsidRPr="00B822E4" w:rsidRDefault="001241B5" w:rsidP="006B230A">
            <w:pPr>
              <w:ind w:left="113" w:right="113"/>
              <w:rPr>
                <w:sz w:val="18"/>
              </w:rPr>
            </w:pPr>
            <w:r w:rsidRPr="00B822E4">
              <w:rPr>
                <w:rFonts w:ascii="Arial" w:hAnsi="Arial" w:cs="Arial"/>
                <w:sz w:val="18"/>
              </w:rPr>
              <w:t>Wskaźnik produktu:</w:t>
            </w:r>
          </w:p>
        </w:tc>
        <w:tc>
          <w:tcPr>
            <w:tcW w:w="3402" w:type="dxa"/>
            <w:shd w:val="clear" w:color="auto" w:fill="FFFF00"/>
            <w:vAlign w:val="bottom"/>
          </w:tcPr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</w:p>
          <w:p w:rsidR="001241B5" w:rsidRPr="00B822E4" w:rsidRDefault="001241B5" w:rsidP="006B230A">
            <w:pPr>
              <w:pStyle w:val="Default"/>
              <w:rPr>
                <w:color w:val="auto"/>
                <w:sz w:val="18"/>
                <w:szCs w:val="22"/>
              </w:rPr>
            </w:pPr>
            <w:r w:rsidRPr="00B822E4">
              <w:rPr>
                <w:color w:val="auto"/>
                <w:sz w:val="18"/>
              </w:rPr>
              <w:t>Liczba szkoleń/spotkań propagujących ochronę środowiska i kształtujących świadomość ekologiczną młodzieży przeprowadzonych do czerwca 2015 r.</w:t>
            </w:r>
          </w:p>
        </w:tc>
        <w:tc>
          <w:tcPr>
            <w:tcW w:w="1134" w:type="dxa"/>
            <w:shd w:val="clear" w:color="auto" w:fill="FFFF00"/>
            <w:textDirection w:val="btLr"/>
            <w:vAlign w:val="bottom"/>
          </w:tcPr>
          <w:p w:rsidR="001241B5" w:rsidRPr="00B822E4" w:rsidRDefault="001241B5" w:rsidP="006B230A">
            <w:pPr>
              <w:pStyle w:val="Default"/>
              <w:ind w:left="113" w:right="113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 xml:space="preserve">Dokumentacja beneficjentów pomocy 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41B5" w:rsidRPr="00B822E4" w:rsidRDefault="001241B5" w:rsidP="006B230A">
            <w:pPr>
              <w:pStyle w:val="Default"/>
              <w:jc w:val="center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41B5" w:rsidRPr="00B822E4" w:rsidRDefault="001241B5" w:rsidP="006B230A">
            <w:pPr>
              <w:pStyle w:val="Default"/>
              <w:rPr>
                <w:color w:val="auto"/>
                <w:sz w:val="18"/>
              </w:rPr>
            </w:pPr>
            <w:r w:rsidRPr="00B822E4">
              <w:rPr>
                <w:color w:val="auto"/>
                <w:sz w:val="18"/>
              </w:rPr>
              <w:t>3 sztuki</w:t>
            </w:r>
          </w:p>
        </w:tc>
      </w:tr>
    </w:tbl>
    <w:p w:rsidR="006B230A" w:rsidRPr="00B822E4" w:rsidRDefault="006B230A" w:rsidP="001241B5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6B230A" w:rsidRPr="00B822E4" w:rsidRDefault="006B230A" w:rsidP="001241B5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6B230A" w:rsidRPr="00B822E4" w:rsidRDefault="006B230A" w:rsidP="001241B5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6B230A" w:rsidRPr="00B822E4" w:rsidRDefault="006B230A" w:rsidP="006B230A">
      <w:pPr>
        <w:outlineLvl w:val="0"/>
        <w:rPr>
          <w:rFonts w:ascii="Arial" w:hAnsi="Arial" w:cs="Arial"/>
          <w:sz w:val="28"/>
          <w:szCs w:val="28"/>
        </w:rPr>
      </w:pPr>
      <w:bookmarkStart w:id="2" w:name="_Toc221269769"/>
      <w:r w:rsidRPr="00B822E4">
        <w:rPr>
          <w:rFonts w:ascii="Arial" w:hAnsi="Arial" w:cs="Arial"/>
          <w:sz w:val="28"/>
          <w:szCs w:val="28"/>
        </w:rPr>
        <w:t>Rozdział VIII. Uzasadnienie podejścia innowacyjnego dla przedsięwzięć planowanych w LSR</w:t>
      </w:r>
      <w:bookmarkEnd w:id="2"/>
      <w:r w:rsidRPr="00B822E4">
        <w:rPr>
          <w:rFonts w:ascii="Arial" w:hAnsi="Arial" w:cs="Arial"/>
          <w:sz w:val="28"/>
          <w:szCs w:val="28"/>
        </w:rPr>
        <w:t xml:space="preserve"> </w:t>
      </w:r>
    </w:p>
    <w:p w:rsidR="006B230A" w:rsidRPr="00B822E4" w:rsidRDefault="006B230A" w:rsidP="001241B5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6B230A" w:rsidRPr="00B822E4" w:rsidRDefault="006B230A" w:rsidP="001241B5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6B230A" w:rsidRPr="00B822E4" w:rsidRDefault="006B230A" w:rsidP="006B230A">
      <w:pPr>
        <w:suppressAutoHyphens/>
        <w:jc w:val="both"/>
        <w:rPr>
          <w:rFonts w:ascii="Arial" w:hAnsi="Arial" w:cs="Arial"/>
          <w:sz w:val="22"/>
        </w:rPr>
      </w:pPr>
      <w:r w:rsidRPr="00B822E4">
        <w:rPr>
          <w:rFonts w:ascii="Arial" w:hAnsi="Arial" w:cs="Arial"/>
          <w:sz w:val="22"/>
        </w:rPr>
        <w:t xml:space="preserve">1.5.Wdrażanie innowacyjnych w skali kraju technologii i metod nakierowanych na tworzenie rozwiązań mających na celu ochronę środowiska – zarówno dla działań  wspierających rozwój przedsiębiorczości jak i wykorzystywanych przy budowie i wyposażaniu obiektów pełniących funkcje społeczno – kulturowe i sportowe rekreacyjne oraz stworzenie </w:t>
      </w:r>
      <w:proofErr w:type="spellStart"/>
      <w:r w:rsidRPr="00B822E4">
        <w:rPr>
          <w:rFonts w:ascii="Arial" w:hAnsi="Arial" w:cs="Arial"/>
          <w:sz w:val="22"/>
        </w:rPr>
        <w:t>ekostref</w:t>
      </w:r>
      <w:proofErr w:type="spellEnd"/>
      <w:r w:rsidRPr="00B822E4">
        <w:rPr>
          <w:rFonts w:ascii="Arial" w:hAnsi="Arial" w:cs="Arial"/>
          <w:sz w:val="22"/>
        </w:rPr>
        <w:t xml:space="preserve"> rekreacji w ramach Przedsięwzięcia 4 Ekokraina Trzech Rzek</w:t>
      </w:r>
    </w:p>
    <w:p w:rsidR="006B230A" w:rsidRPr="00B822E4" w:rsidRDefault="006B230A" w:rsidP="006B230A">
      <w:pPr>
        <w:suppressAutoHyphens/>
        <w:jc w:val="both"/>
        <w:rPr>
          <w:rFonts w:ascii="Arial" w:hAnsi="Arial" w:cs="Arial"/>
          <w:sz w:val="22"/>
        </w:rPr>
      </w:pPr>
    </w:p>
    <w:p w:rsidR="006B230A" w:rsidRPr="00B822E4" w:rsidRDefault="006B230A" w:rsidP="006B230A">
      <w:pPr>
        <w:suppressAutoHyphens/>
        <w:jc w:val="both"/>
        <w:rPr>
          <w:rFonts w:ascii="Arial" w:hAnsi="Arial" w:cs="Arial"/>
          <w:sz w:val="22"/>
        </w:rPr>
      </w:pPr>
      <w:r w:rsidRPr="00B822E4">
        <w:rPr>
          <w:rFonts w:ascii="Arial" w:hAnsi="Arial" w:cs="Arial"/>
          <w:sz w:val="22"/>
        </w:rPr>
        <w:t>2.3 wykorzystanie wiedzy i zaawansowanych technologii na potrzeby ochrony zasobów naturalnych obszaru</w:t>
      </w:r>
    </w:p>
    <w:p w:rsidR="006B230A" w:rsidRPr="00B822E4" w:rsidRDefault="006B230A" w:rsidP="006B230A">
      <w:pPr>
        <w:suppressAutoHyphens/>
        <w:jc w:val="both"/>
        <w:rPr>
          <w:rFonts w:ascii="Arial" w:hAnsi="Arial" w:cs="Arial"/>
          <w:sz w:val="22"/>
        </w:rPr>
      </w:pPr>
    </w:p>
    <w:p w:rsidR="006B230A" w:rsidRPr="00B822E4" w:rsidRDefault="006B230A" w:rsidP="006B230A">
      <w:pPr>
        <w:suppressAutoHyphens/>
        <w:jc w:val="both"/>
        <w:rPr>
          <w:rFonts w:ascii="Arial" w:hAnsi="Arial" w:cs="Arial"/>
          <w:sz w:val="22"/>
        </w:rPr>
      </w:pPr>
      <w:r w:rsidRPr="00B822E4">
        <w:rPr>
          <w:rFonts w:ascii="Arial" w:hAnsi="Arial" w:cs="Arial"/>
          <w:sz w:val="22"/>
        </w:rPr>
        <w:t>3.4.</w:t>
      </w:r>
      <w:r w:rsidRPr="00B822E4">
        <w:rPr>
          <w:rFonts w:ascii="Arial" w:hAnsi="Arial" w:cs="Arial"/>
          <w:sz w:val="22"/>
        </w:rPr>
        <w:tab/>
        <w:t>Podejście proekologiczne w różnych sferach życia społecznego i gospodarczego jest nadal uważane za mniej opłacalne i przez to rzadko stosowane. Wykorzystanie zaawansowanych technologicznie rozwiązań i podnoszenie świadomości mieszkańców w tym obszarze z pewnością zyskają uznanie szeregu organizacji wspierających ochronę środowiska w całym kraju.</w:t>
      </w:r>
    </w:p>
    <w:p w:rsidR="006B230A" w:rsidRPr="00B822E4" w:rsidRDefault="006B230A" w:rsidP="006B230A">
      <w:pPr>
        <w:suppressAutoHyphens/>
        <w:jc w:val="both"/>
        <w:rPr>
          <w:rFonts w:ascii="Arial" w:hAnsi="Arial" w:cs="Arial"/>
          <w:sz w:val="22"/>
        </w:rPr>
      </w:pPr>
    </w:p>
    <w:p w:rsidR="006B230A" w:rsidRPr="00B822E4" w:rsidRDefault="006B230A" w:rsidP="006B230A">
      <w:pPr>
        <w:suppressAutoHyphens/>
        <w:jc w:val="both"/>
        <w:rPr>
          <w:rFonts w:ascii="Arial" w:hAnsi="Arial" w:cs="Arial"/>
          <w:sz w:val="22"/>
        </w:rPr>
      </w:pPr>
    </w:p>
    <w:p w:rsidR="006B230A" w:rsidRPr="00B822E4" w:rsidRDefault="006B230A" w:rsidP="006B230A">
      <w:pPr>
        <w:outlineLvl w:val="0"/>
        <w:rPr>
          <w:rFonts w:ascii="Arial" w:hAnsi="Arial" w:cs="Arial"/>
          <w:sz w:val="28"/>
          <w:szCs w:val="28"/>
        </w:rPr>
      </w:pPr>
      <w:bookmarkStart w:id="3" w:name="_Toc221269778"/>
      <w:r w:rsidRPr="00B822E4">
        <w:rPr>
          <w:rFonts w:ascii="Arial" w:hAnsi="Arial" w:cs="Arial"/>
          <w:sz w:val="28"/>
          <w:szCs w:val="28"/>
        </w:rPr>
        <w:t>Rozdział XI. Opis procesu przygotowania i konsultowania LSR</w:t>
      </w:r>
      <w:bookmarkEnd w:id="3"/>
    </w:p>
    <w:p w:rsidR="006B230A" w:rsidRPr="00B822E4" w:rsidRDefault="006B230A" w:rsidP="006B230A">
      <w:pPr>
        <w:suppressAutoHyphens/>
        <w:jc w:val="both"/>
        <w:rPr>
          <w:rFonts w:ascii="Arial" w:hAnsi="Arial" w:cs="Arial"/>
          <w:sz w:val="22"/>
        </w:rPr>
      </w:pPr>
    </w:p>
    <w:p w:rsidR="006B230A" w:rsidRPr="00B822E4" w:rsidRDefault="006B230A" w:rsidP="006B230A">
      <w:pPr>
        <w:suppressAutoHyphens/>
        <w:jc w:val="both"/>
        <w:rPr>
          <w:rFonts w:ascii="Arial" w:hAnsi="Arial" w:cs="Arial"/>
          <w:sz w:val="22"/>
        </w:rPr>
      </w:pPr>
      <w:r w:rsidRPr="00B822E4">
        <w:rPr>
          <w:rFonts w:ascii="Arial" w:hAnsi="Arial" w:cs="Arial"/>
          <w:sz w:val="22"/>
        </w:rPr>
        <w:t>W trakcie przygotowywania zmian w LSR w zakresie utworzenia nowego przedsięwzięcia,  celów ogólnych i szczegółowych (lipiec 2012) przeprowadzone zostały konsultacje społeczne. Do przedstawiania swoich koncepcji i planowanych do realizacji operacji oraz potrzeb zaproszono członków LGD reprezentujących wszystkie sektory, osoby zainteresowane działalnością LGD i korzystające z doradztwa w biurze oraz mieszkańców obszaru objętego LSR. Gminy zamieściły na swoich stronach internetowych informację o możliwości skorzystania z konsultacji społecznych, informacja taka znalazła się również na stronie internetowej stowarzyszenia oraz została rozesłana za pośrednictwem poczty elektronicznej do  członków stowarzyszenia oraz innych osób figurujących w bazie adresowej stowarzyszenia. Propozycje przedsięwzięć można było zgłaszać elektronicznie (za pośrednictwem poczty elektronicznej), telefonicznie jak i osobiście w biurze LGD.</w:t>
      </w:r>
    </w:p>
    <w:p w:rsidR="006B230A" w:rsidRPr="00B822E4" w:rsidRDefault="006B230A" w:rsidP="006B230A">
      <w:pPr>
        <w:suppressAutoHyphens/>
        <w:jc w:val="both"/>
        <w:rPr>
          <w:rFonts w:ascii="Arial" w:hAnsi="Arial" w:cs="Arial"/>
          <w:sz w:val="22"/>
        </w:rPr>
      </w:pPr>
    </w:p>
    <w:p w:rsidR="006B230A" w:rsidRPr="00B822E4" w:rsidRDefault="006B230A" w:rsidP="006B230A">
      <w:pPr>
        <w:tabs>
          <w:tab w:val="num" w:pos="900"/>
        </w:tabs>
        <w:suppressAutoHyphens/>
        <w:jc w:val="both"/>
        <w:rPr>
          <w:rFonts w:ascii="Arial" w:hAnsi="Arial" w:cs="Arial"/>
          <w:sz w:val="22"/>
        </w:rPr>
      </w:pPr>
    </w:p>
    <w:p w:rsidR="001241B5" w:rsidRPr="00B822E4" w:rsidRDefault="001241B5" w:rsidP="006B230A">
      <w:pPr>
        <w:widowControl w:val="0"/>
        <w:autoSpaceDN w:val="0"/>
        <w:adjustRightInd w:val="0"/>
        <w:jc w:val="both"/>
        <w:rPr>
          <w:rFonts w:ascii="Arial" w:hAnsi="Arial" w:cs="Arial"/>
        </w:rPr>
      </w:pPr>
    </w:p>
    <w:sectPr w:rsidR="001241B5" w:rsidRPr="00B822E4" w:rsidSect="001B608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B6"/>
    <w:multiLevelType w:val="hybridMultilevel"/>
    <w:tmpl w:val="E2185D58"/>
    <w:lvl w:ilvl="0" w:tplc="48CC525C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7245"/>
    <w:multiLevelType w:val="multilevel"/>
    <w:tmpl w:val="2F66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B852178"/>
    <w:multiLevelType w:val="multilevel"/>
    <w:tmpl w:val="88C0C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E493AFE"/>
    <w:multiLevelType w:val="hybridMultilevel"/>
    <w:tmpl w:val="E96ED148"/>
    <w:lvl w:ilvl="0" w:tplc="9C8E8EAC">
      <w:start w:val="1"/>
      <w:numFmt w:val="bullet"/>
      <w:lvlText w:val=""/>
      <w:lvlJc w:val="left"/>
      <w:pPr>
        <w:tabs>
          <w:tab w:val="num" w:pos="921"/>
        </w:tabs>
        <w:ind w:left="887" w:hanging="32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60F69ED"/>
    <w:multiLevelType w:val="multilevel"/>
    <w:tmpl w:val="0EFAF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665593"/>
    <w:multiLevelType w:val="hybridMultilevel"/>
    <w:tmpl w:val="4C1AE7F6"/>
    <w:lvl w:ilvl="0" w:tplc="9C8E8EAC">
      <w:start w:val="1"/>
      <w:numFmt w:val="bullet"/>
      <w:lvlText w:val=""/>
      <w:lvlJc w:val="left"/>
      <w:pPr>
        <w:tabs>
          <w:tab w:val="num" w:pos="714"/>
        </w:tabs>
        <w:ind w:left="680" w:hanging="323"/>
      </w:pPr>
      <w:rPr>
        <w:rFonts w:ascii="Symbol" w:hAnsi="Symbol" w:hint="default"/>
        <w:b/>
        <w:shadow/>
      </w:rPr>
    </w:lvl>
    <w:lvl w:ilvl="1" w:tplc="48CC525C">
      <w:start w:val="1"/>
      <w:numFmt w:val="bullet"/>
      <w:lvlText w:val=""/>
      <w:lvlJc w:val="left"/>
      <w:pPr>
        <w:tabs>
          <w:tab w:val="num" w:pos="1153"/>
        </w:tabs>
        <w:ind w:left="1153" w:hanging="357"/>
      </w:pPr>
      <w:rPr>
        <w:rFonts w:ascii="Symbol" w:hAnsi="Symbol" w:hint="default"/>
        <w:b/>
        <w:shadow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AAF434F"/>
    <w:multiLevelType w:val="hybridMultilevel"/>
    <w:tmpl w:val="FF1C6A24"/>
    <w:name w:val="WW8Num134"/>
    <w:lvl w:ilvl="0" w:tplc="90CC74FC">
      <w:start w:val="1"/>
      <w:numFmt w:val="decimal"/>
      <w:lvlText w:val="1.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B0CD3"/>
    <w:multiLevelType w:val="multilevel"/>
    <w:tmpl w:val="D38EAE36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3B29504A"/>
    <w:multiLevelType w:val="hybridMultilevel"/>
    <w:tmpl w:val="246CB6FA"/>
    <w:name w:val="WW8Num582"/>
    <w:lvl w:ilvl="0" w:tplc="1D0253EA">
      <w:start w:val="1"/>
      <w:numFmt w:val="decimal"/>
      <w:lvlText w:val="2.%1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B0DCD"/>
    <w:multiLevelType w:val="hybridMultilevel"/>
    <w:tmpl w:val="722A4C92"/>
    <w:lvl w:ilvl="0" w:tplc="351252D2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shadow/>
      </w:rPr>
    </w:lvl>
    <w:lvl w:ilvl="1" w:tplc="9C8E8EAC">
      <w:start w:val="1"/>
      <w:numFmt w:val="bullet"/>
      <w:lvlText w:val=""/>
      <w:lvlJc w:val="left"/>
      <w:pPr>
        <w:tabs>
          <w:tab w:val="num" w:pos="1153"/>
        </w:tabs>
        <w:ind w:left="1119" w:hanging="323"/>
      </w:pPr>
      <w:rPr>
        <w:rFonts w:ascii="Symbol" w:hAnsi="Symbol" w:hint="default"/>
        <w:b/>
        <w:shadow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9E10B90"/>
    <w:multiLevelType w:val="multilevel"/>
    <w:tmpl w:val="551C8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1B5"/>
    <w:rsid w:val="00034C01"/>
    <w:rsid w:val="001241B5"/>
    <w:rsid w:val="00166657"/>
    <w:rsid w:val="001935F4"/>
    <w:rsid w:val="001B40C4"/>
    <w:rsid w:val="001B6087"/>
    <w:rsid w:val="002D0F99"/>
    <w:rsid w:val="004B2B73"/>
    <w:rsid w:val="004D1DA0"/>
    <w:rsid w:val="0059737E"/>
    <w:rsid w:val="005A2C98"/>
    <w:rsid w:val="005C2390"/>
    <w:rsid w:val="005F2686"/>
    <w:rsid w:val="006B230A"/>
    <w:rsid w:val="006B6446"/>
    <w:rsid w:val="00805B65"/>
    <w:rsid w:val="00812A28"/>
    <w:rsid w:val="0091233C"/>
    <w:rsid w:val="009502C0"/>
    <w:rsid w:val="00A05B9C"/>
    <w:rsid w:val="00A44F82"/>
    <w:rsid w:val="00A467E6"/>
    <w:rsid w:val="00B822E4"/>
    <w:rsid w:val="00D901C9"/>
    <w:rsid w:val="00DD3C92"/>
    <w:rsid w:val="00DD7C61"/>
    <w:rsid w:val="00E36E45"/>
    <w:rsid w:val="00F6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1B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241B5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241B5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241B5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241B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241B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241B5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241B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241B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41B5"/>
    <w:pPr>
      <w:spacing w:line="360" w:lineRule="auto"/>
      <w:jc w:val="both"/>
    </w:pPr>
  </w:style>
  <w:style w:type="character" w:customStyle="1" w:styleId="Nagwek2Znak">
    <w:name w:val="Nagłówek 2 Znak"/>
    <w:basedOn w:val="Domylnaczcionkaakapitu"/>
    <w:link w:val="Nagwek2"/>
    <w:rsid w:val="001241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241B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241B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1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1B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241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24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241B5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1241B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241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241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241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241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241B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241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2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</cp:revision>
  <cp:lastPrinted>2012-07-31T07:06:00Z</cp:lastPrinted>
  <dcterms:created xsi:type="dcterms:W3CDTF">2012-08-02T08:30:00Z</dcterms:created>
  <dcterms:modified xsi:type="dcterms:W3CDTF">2012-08-02T08:30:00Z</dcterms:modified>
</cp:coreProperties>
</file>